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01259FF9"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C07144" w:rsidRPr="00CA65F5">
        <w:rPr>
          <w:rFonts w:eastAsiaTheme="minorHAnsi" w:cs="Arial"/>
          <w:b/>
          <w:bCs/>
          <w:sz w:val="24"/>
          <w:szCs w:val="24"/>
          <w:lang w:val="en-US"/>
        </w:rPr>
        <w:t>2</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4371FB" w:rsidRPr="00CA65F5">
        <w:rPr>
          <w:rFonts w:eastAsiaTheme="minorHAnsi" w:cs="Arial"/>
          <w:b/>
          <w:bCs/>
          <w:sz w:val="24"/>
          <w:szCs w:val="24"/>
          <w:lang w:val="en-US"/>
        </w:rPr>
        <w:t>R1-20</w:t>
      </w:r>
      <w:r w:rsidR="001E17DF" w:rsidRPr="00CA65F5">
        <w:rPr>
          <w:rFonts w:eastAsiaTheme="minorHAnsi" w:cs="Arial"/>
          <w:b/>
          <w:bCs/>
          <w:sz w:val="24"/>
          <w:szCs w:val="24"/>
          <w:lang w:val="en-US"/>
        </w:rPr>
        <w:t>0</w:t>
      </w:r>
      <w:r w:rsidR="00C07144" w:rsidRPr="00CA65F5">
        <w:rPr>
          <w:rFonts w:eastAsiaTheme="minorHAnsi" w:cs="Arial"/>
          <w:b/>
          <w:bCs/>
          <w:sz w:val="24"/>
          <w:szCs w:val="24"/>
          <w:lang w:val="en-US"/>
        </w:rPr>
        <w:t>6538</w:t>
      </w:r>
    </w:p>
    <w:p w14:paraId="33E44CDC" w14:textId="77777777" w:rsidR="00C07144" w:rsidRPr="00CA65F5" w:rsidRDefault="00C07144" w:rsidP="00690F53">
      <w:pPr>
        <w:pStyle w:val="CRCoverPage"/>
        <w:tabs>
          <w:tab w:val="left" w:pos="1980"/>
        </w:tabs>
        <w:spacing w:line="259" w:lineRule="auto"/>
        <w:jc w:val="both"/>
        <w:rPr>
          <w:rFonts w:eastAsiaTheme="minorEastAsia" w:cs="Arial"/>
          <w:b/>
          <w:bCs/>
          <w:sz w:val="24"/>
          <w:szCs w:val="22"/>
          <w:lang w:val="en-US" w:eastAsia="ko-KR"/>
        </w:rPr>
      </w:pPr>
      <w:r w:rsidRPr="00CA65F5">
        <w:rPr>
          <w:rFonts w:eastAsiaTheme="minorEastAsia" w:cs="Arial"/>
          <w:b/>
          <w:bCs/>
          <w:sz w:val="24"/>
          <w:szCs w:val="22"/>
          <w:lang w:val="en-US" w:eastAsia="ko-KR"/>
        </w:rPr>
        <w:t>e-Meeting, August 17</w:t>
      </w:r>
      <w:r w:rsidRPr="00543FEE">
        <w:rPr>
          <w:rFonts w:eastAsiaTheme="minorEastAsia" w:cs="Arial"/>
          <w:b/>
          <w:bCs/>
          <w:sz w:val="24"/>
          <w:szCs w:val="22"/>
          <w:vertAlign w:val="superscript"/>
          <w:lang w:val="en-US" w:eastAsia="ko-KR"/>
        </w:rPr>
        <w:t>th</w:t>
      </w:r>
      <w:r w:rsidRPr="00CA65F5">
        <w:rPr>
          <w:rFonts w:eastAsiaTheme="minorEastAsia" w:cs="Arial"/>
          <w:b/>
          <w:bCs/>
          <w:sz w:val="24"/>
          <w:szCs w:val="22"/>
          <w:lang w:val="en-US" w:eastAsia="ko-KR"/>
        </w:rPr>
        <w:t xml:space="preserve"> – August 28</w:t>
      </w:r>
      <w:r w:rsidRPr="00543FEE">
        <w:rPr>
          <w:rFonts w:eastAsiaTheme="minorEastAsia" w:cs="Arial"/>
          <w:b/>
          <w:bCs/>
          <w:sz w:val="24"/>
          <w:szCs w:val="22"/>
          <w:vertAlign w:val="superscript"/>
          <w:lang w:val="en-US" w:eastAsia="ko-KR"/>
        </w:rPr>
        <w:t>th</w:t>
      </w:r>
      <w:r w:rsidRPr="00CA65F5">
        <w:rPr>
          <w:rFonts w:eastAsiaTheme="minorEastAsia" w:cs="Arial"/>
          <w:b/>
          <w:bCs/>
          <w:sz w:val="24"/>
          <w:szCs w:val="22"/>
          <w:lang w:val="en-US" w:eastAsia="ko-KR"/>
        </w:rPr>
        <w:t>, 2020</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7156554"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.1</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57E235A5" w:rsidR="00FA20F7" w:rsidRPr="00CA65F5" w:rsidRDefault="00FA20F7" w:rsidP="00690F53">
      <w:pPr>
        <w:ind w:left="1985" w:hanging="1985"/>
        <w:rPr>
          <w:rFonts w:ascii="Arial" w:hAnsi="Arial" w:cs="Arial"/>
          <w:b/>
          <w:bCs/>
          <w:sz w:val="24"/>
          <w:szCs w:val="24"/>
          <w:lang w:val="en-GB"/>
        </w:rPr>
      </w:pPr>
      <w:r w:rsidRPr="00CA65F5">
        <w:rPr>
          <w:rFonts w:ascii="Arial" w:hAnsi="Arial" w:cs="Arial"/>
          <w:b/>
          <w:bCs/>
          <w:sz w:val="24"/>
          <w:szCs w:val="24"/>
        </w:rPr>
        <w:t>Title:</w:t>
      </w:r>
      <w:r w:rsidRPr="00CA65F5">
        <w:rPr>
          <w:rFonts w:ascii="Arial" w:hAnsi="Arial" w:cs="Arial"/>
          <w:b/>
          <w:bCs/>
          <w:sz w:val="24"/>
          <w:szCs w:val="24"/>
        </w:rPr>
        <w:tab/>
      </w:r>
      <w:r w:rsidR="001E17DF" w:rsidRPr="00CA65F5">
        <w:rPr>
          <w:rFonts w:ascii="Arial" w:hAnsi="Arial" w:cs="Arial"/>
          <w:b/>
          <w:bCs/>
          <w:sz w:val="24"/>
          <w:szCs w:val="24"/>
        </w:rPr>
        <w:t>Complexity reduction features for reduced capability NR devices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031EFD5B" w:rsidR="001C4C20" w:rsidRPr="00FD2012" w:rsidRDefault="00FD2012" w:rsidP="0020635B">
      <w:pPr>
        <w:contextualSpacing/>
        <w:jc w:val="both"/>
        <w:rPr>
          <w:rFonts w:cs="Times New Roman"/>
        </w:rPr>
      </w:pPr>
      <w:r w:rsidRPr="00FD2012">
        <w:rPr>
          <w:rFonts w:cs="Times New Roman"/>
        </w:rPr>
        <w:t xml:space="preserve">In RAN#86, a new SI on reduced capability </w:t>
      </w:r>
      <w:r w:rsidR="00E67C6C">
        <w:rPr>
          <w:rFonts w:cs="Times New Roman"/>
        </w:rPr>
        <w:t xml:space="preserve">(RedCap) </w:t>
      </w:r>
      <w:r w:rsidRPr="00FD2012">
        <w:rPr>
          <w:rFonts w:cs="Times New Roman"/>
        </w:rPr>
        <w:t xml:space="preserve">NR devices was approved [1]. </w:t>
      </w:r>
      <w:r w:rsidR="00A83A2E" w:rsidRPr="00FD2012">
        <w:rPr>
          <w:rFonts w:cs="Times New Roman"/>
        </w:rPr>
        <w:t>The objective of the SI is to</w:t>
      </w:r>
      <w:r w:rsidRPr="00FD2012">
        <w:rPr>
          <w:rFonts w:cs="Times New Roman"/>
        </w:rPr>
        <w:t>:</w:t>
      </w:r>
    </w:p>
    <w:p w14:paraId="665699C3" w14:textId="490D3338" w:rsidR="009445CE" w:rsidRPr="00FD2012" w:rsidRDefault="009445CE" w:rsidP="0020635B">
      <w:pPr>
        <w:pStyle w:val="ListParagraph"/>
        <w:numPr>
          <w:ilvl w:val="0"/>
          <w:numId w:val="13"/>
        </w:numPr>
        <w:spacing w:after="120"/>
        <w:contextualSpacing/>
        <w:jc w:val="both"/>
        <w:rPr>
          <w:rFonts w:eastAsia="SimSun" w:cs="Times New Roman"/>
          <w:lang w:eastAsia="ja-JP"/>
        </w:rPr>
      </w:pPr>
      <w:r w:rsidRPr="00FD2012">
        <w:rPr>
          <w:rFonts w:eastAsia="SimSun" w:cs="Times New Roman"/>
          <w:lang w:eastAsia="ja-JP"/>
        </w:rPr>
        <w:t>Identify and study potential UE complexity reduction features</w:t>
      </w:r>
    </w:p>
    <w:p w14:paraId="1A72CB54" w14:textId="534F0680" w:rsidR="009445CE" w:rsidRPr="00FD2012" w:rsidRDefault="009445CE" w:rsidP="0020635B">
      <w:pPr>
        <w:pStyle w:val="ListParagraph"/>
        <w:numPr>
          <w:ilvl w:val="0"/>
          <w:numId w:val="13"/>
        </w:numPr>
        <w:spacing w:after="120"/>
        <w:contextualSpacing/>
        <w:jc w:val="both"/>
        <w:rPr>
          <w:rFonts w:eastAsia="SimSun" w:cs="Times New Roman"/>
          <w:lang w:eastAsia="ja-JP"/>
        </w:rPr>
      </w:pPr>
      <w:r w:rsidRPr="00FD2012">
        <w:rPr>
          <w:rFonts w:eastAsia="SimSun" w:cs="Times New Roman"/>
          <w:lang w:eastAsia="ja-JP"/>
        </w:rPr>
        <w:t>Study UE power saving and battery lifetime enhancement for reduced capability UEs</w:t>
      </w:r>
    </w:p>
    <w:p w14:paraId="19B93EF5" w14:textId="7258F698" w:rsidR="009445CE" w:rsidRPr="00505491" w:rsidRDefault="009445CE" w:rsidP="0020635B">
      <w:pPr>
        <w:pStyle w:val="ListParagraph"/>
        <w:numPr>
          <w:ilvl w:val="0"/>
          <w:numId w:val="13"/>
        </w:numPr>
        <w:spacing w:after="120"/>
        <w:jc w:val="both"/>
        <w:rPr>
          <w:rFonts w:cs="Times New Roman"/>
        </w:rPr>
      </w:pPr>
      <w:r w:rsidRPr="00FD2012">
        <w:rPr>
          <w:rFonts w:eastAsia="SimSun" w:cs="Times New Roman"/>
          <w:lang w:eastAsia="ja-JP"/>
        </w:rPr>
        <w:t>Study functionality that will enable the performance degradation of such complexity reduction to be mitigated or limited</w:t>
      </w:r>
    </w:p>
    <w:p w14:paraId="426A13EF" w14:textId="585C4E64" w:rsidR="002063F7" w:rsidRDefault="002063F7" w:rsidP="0020635B">
      <w:pPr>
        <w:contextualSpacing/>
        <w:jc w:val="both"/>
        <w:rPr>
          <w:rFonts w:cs="Times New Roman"/>
        </w:rPr>
      </w:pPr>
      <w:r>
        <w:rPr>
          <w:rFonts w:cs="Times New Roman"/>
        </w:rPr>
        <w:t xml:space="preserve">In RAN1 #101-e, </w:t>
      </w:r>
      <w:r w:rsidR="00E67C6C">
        <w:rPr>
          <w:rFonts w:cs="Times New Roman"/>
        </w:rPr>
        <w:t xml:space="preserve">potential </w:t>
      </w:r>
      <w:r w:rsidR="004B78BE">
        <w:rPr>
          <w:rFonts w:cs="Times New Roman"/>
        </w:rPr>
        <w:t xml:space="preserve">complexity reduction features </w:t>
      </w:r>
      <w:r w:rsidR="00E67C6C">
        <w:rPr>
          <w:rFonts w:cs="Times New Roman"/>
        </w:rPr>
        <w:t xml:space="preserve">for RedCap UEs were </w:t>
      </w:r>
      <w:r>
        <w:rPr>
          <w:rFonts w:cs="Times New Roman"/>
        </w:rPr>
        <w:t>discussed and the following decisions were taken</w:t>
      </w:r>
      <w:r w:rsidR="00FD03B8">
        <w:rPr>
          <w:rFonts w:cs="Times New Roman"/>
        </w:rPr>
        <w:t xml:space="preserve"> [2]:</w:t>
      </w:r>
    </w:p>
    <w:p w14:paraId="709D5E95" w14:textId="77777777" w:rsidR="00E67C6C" w:rsidRDefault="00E67C6C" w:rsidP="0020635B">
      <w:pPr>
        <w:contextualSpacing/>
        <w:jc w:val="both"/>
        <w:rPr>
          <w:rFonts w:cs="Times New Roman"/>
        </w:rPr>
      </w:pPr>
    </w:p>
    <w:p w14:paraId="32044A5D" w14:textId="77777777" w:rsidR="002063F7" w:rsidRPr="002063F7" w:rsidRDefault="002063F7" w:rsidP="0020635B">
      <w:pPr>
        <w:contextualSpacing/>
        <w:rPr>
          <w:i/>
          <w:iCs/>
        </w:rPr>
      </w:pPr>
      <w:r w:rsidRPr="002063F7">
        <w:rPr>
          <w:i/>
          <w:iCs/>
          <w:highlight w:val="green"/>
        </w:rPr>
        <w:t>Agreements</w:t>
      </w:r>
      <w:r w:rsidRPr="002063F7">
        <w:rPr>
          <w:i/>
          <w:iCs/>
        </w:rPr>
        <w:t xml:space="preserve">: </w:t>
      </w:r>
    </w:p>
    <w:p w14:paraId="69A5A1A8" w14:textId="77777777" w:rsidR="002063F7" w:rsidRPr="002063F7" w:rsidRDefault="002063F7" w:rsidP="0020635B">
      <w:pPr>
        <w:numPr>
          <w:ilvl w:val="0"/>
          <w:numId w:val="25"/>
        </w:numPr>
        <w:contextualSpacing/>
        <w:rPr>
          <w:i/>
          <w:iCs/>
        </w:rPr>
      </w:pPr>
      <w:r w:rsidRPr="002063F7">
        <w:rPr>
          <w:i/>
          <w:iCs/>
        </w:rPr>
        <w:t>For FR1, study at least 20MHz maximum UE bandwidth at least for initial access</w:t>
      </w:r>
    </w:p>
    <w:p w14:paraId="12379C00" w14:textId="77777777" w:rsidR="002063F7" w:rsidRPr="002063F7" w:rsidRDefault="002063F7" w:rsidP="0020635B">
      <w:pPr>
        <w:numPr>
          <w:ilvl w:val="1"/>
          <w:numId w:val="23"/>
        </w:numPr>
        <w:contextualSpacing/>
        <w:rPr>
          <w:i/>
          <w:iCs/>
        </w:rPr>
      </w:pPr>
      <w:r w:rsidRPr="002063F7">
        <w:rPr>
          <w:i/>
          <w:iCs/>
        </w:rPr>
        <w:t>Other bandwidths FFS</w:t>
      </w:r>
    </w:p>
    <w:p w14:paraId="7A686A0A" w14:textId="77777777" w:rsidR="002063F7" w:rsidRPr="002063F7" w:rsidRDefault="002063F7" w:rsidP="0020635B">
      <w:pPr>
        <w:numPr>
          <w:ilvl w:val="0"/>
          <w:numId w:val="23"/>
        </w:numPr>
        <w:contextualSpacing/>
        <w:rPr>
          <w:i/>
          <w:iCs/>
        </w:rPr>
      </w:pPr>
      <w:r w:rsidRPr="002063F7">
        <w:rPr>
          <w:i/>
          <w:iCs/>
        </w:rPr>
        <w:t xml:space="preserve">For FR2, study 50MHz and 100 MHz maximum UE bandwidth at least for initial access </w:t>
      </w:r>
    </w:p>
    <w:p w14:paraId="12B8EAC3" w14:textId="3BA2C26E" w:rsidR="002063F7" w:rsidRDefault="002063F7" w:rsidP="0020635B">
      <w:pPr>
        <w:numPr>
          <w:ilvl w:val="1"/>
          <w:numId w:val="23"/>
        </w:numPr>
        <w:ind w:left="1498"/>
        <w:rPr>
          <w:i/>
          <w:iCs/>
        </w:rPr>
      </w:pPr>
      <w:r w:rsidRPr="002063F7">
        <w:rPr>
          <w:i/>
          <w:iCs/>
        </w:rPr>
        <w:t>Other bandwidths FFS</w:t>
      </w:r>
    </w:p>
    <w:p w14:paraId="7F677571" w14:textId="651A35E8" w:rsidR="002063F7" w:rsidRPr="002063F7" w:rsidRDefault="002063F7" w:rsidP="0020635B">
      <w:pPr>
        <w:contextualSpacing/>
        <w:rPr>
          <w:i/>
          <w:iCs/>
          <w:highlight w:val="green"/>
          <w:lang w:eastAsia="x-none"/>
        </w:rPr>
      </w:pPr>
      <w:r w:rsidRPr="002063F7">
        <w:rPr>
          <w:i/>
          <w:iCs/>
          <w:highlight w:val="green"/>
          <w:lang w:eastAsia="x-none"/>
        </w:rPr>
        <w:t>Agreements:</w:t>
      </w:r>
    </w:p>
    <w:p w14:paraId="3F116038" w14:textId="77777777" w:rsidR="002063F7" w:rsidRPr="002063F7" w:rsidRDefault="002063F7" w:rsidP="0020635B">
      <w:pPr>
        <w:numPr>
          <w:ilvl w:val="0"/>
          <w:numId w:val="26"/>
        </w:numPr>
        <w:contextualSpacing/>
        <w:rPr>
          <w:i/>
          <w:iCs/>
          <w:lang w:eastAsia="x-none"/>
        </w:rPr>
      </w:pPr>
      <w:r w:rsidRPr="002063F7">
        <w:rPr>
          <w:i/>
          <w:iCs/>
          <w:lang w:eastAsia="x-none"/>
        </w:rPr>
        <w:t>For safety related sensors, latency requirements apply to traffic initiated from RRC_CONNECTED.</w:t>
      </w:r>
    </w:p>
    <w:p w14:paraId="4510B043" w14:textId="77777777" w:rsidR="009A753B" w:rsidRDefault="002063F7" w:rsidP="0020635B">
      <w:pPr>
        <w:numPr>
          <w:ilvl w:val="0"/>
          <w:numId w:val="26"/>
        </w:numPr>
        <w:contextualSpacing/>
        <w:rPr>
          <w:i/>
          <w:iCs/>
          <w:lang w:eastAsia="x-none"/>
        </w:rPr>
      </w:pPr>
      <w:r w:rsidRPr="009A753B">
        <w:rPr>
          <w:i/>
          <w:iCs/>
          <w:lang w:eastAsia="x-none"/>
        </w:rPr>
        <w:t>Use the TR 36.888 methodology for UE cost/complexity evaluation as a starting point and determine what major updates are needed.</w:t>
      </w:r>
    </w:p>
    <w:p w14:paraId="5B336200" w14:textId="074A3645" w:rsidR="002063F7" w:rsidRPr="009A753B" w:rsidRDefault="002063F7" w:rsidP="0020635B">
      <w:pPr>
        <w:numPr>
          <w:ilvl w:val="0"/>
          <w:numId w:val="26"/>
        </w:numPr>
        <w:contextualSpacing/>
        <w:rPr>
          <w:i/>
          <w:iCs/>
          <w:lang w:eastAsia="x-none"/>
        </w:rPr>
      </w:pPr>
      <w:r w:rsidRPr="009A753B">
        <w:rPr>
          <w:i/>
          <w:iCs/>
          <w:lang w:eastAsia="x-none"/>
        </w:rPr>
        <w:t>Include antenna parts at least in the cost/complexity breakdown for FR2.</w:t>
      </w:r>
    </w:p>
    <w:p w14:paraId="02943031" w14:textId="77777777" w:rsidR="002063F7" w:rsidRPr="002063F7" w:rsidRDefault="002063F7" w:rsidP="0020635B">
      <w:pPr>
        <w:numPr>
          <w:ilvl w:val="0"/>
          <w:numId w:val="26"/>
        </w:numPr>
        <w:contextualSpacing/>
        <w:rPr>
          <w:i/>
          <w:iCs/>
          <w:lang w:eastAsia="x-none"/>
        </w:rPr>
      </w:pPr>
      <w:r w:rsidRPr="002063F7">
        <w:rPr>
          <w:i/>
          <w:iCs/>
          <w:lang w:eastAsia="x-none"/>
        </w:rPr>
        <w:t>Potential benefits in terms of reduced device size can be mentioned where applicable in the TR (e.g. in the section on reduced number of antennas), but the SI will not aim to quantify such benefits.</w:t>
      </w:r>
    </w:p>
    <w:p w14:paraId="285269E7" w14:textId="77777777" w:rsidR="002063F7" w:rsidRPr="002063F7" w:rsidRDefault="002063F7" w:rsidP="0020635B">
      <w:pPr>
        <w:numPr>
          <w:ilvl w:val="0"/>
          <w:numId w:val="26"/>
        </w:numPr>
        <w:contextualSpacing/>
        <w:rPr>
          <w:i/>
          <w:iCs/>
          <w:lang w:eastAsia="x-none"/>
        </w:rPr>
      </w:pPr>
      <w:r w:rsidRPr="002063F7">
        <w:rPr>
          <w:i/>
          <w:iCs/>
          <w:lang w:eastAsia="x-none"/>
        </w:rPr>
        <w:t>Reuse the power consumption models and scaling factors for FR1 and FR2 provided in TR 38.840 (sections 8.1.1, 8.1.2, 8.1.3) as appropriate.</w:t>
      </w:r>
    </w:p>
    <w:p w14:paraId="591E0FCB" w14:textId="1A6286E3" w:rsidR="002063F7" w:rsidRDefault="002063F7" w:rsidP="0020635B">
      <w:pPr>
        <w:numPr>
          <w:ilvl w:val="0"/>
          <w:numId w:val="26"/>
        </w:numPr>
        <w:contextualSpacing/>
        <w:rPr>
          <w:i/>
          <w:iCs/>
          <w:lang w:eastAsia="x-none"/>
        </w:rPr>
      </w:pPr>
      <w:r w:rsidRPr="002063F7">
        <w:rPr>
          <w:i/>
          <w:iCs/>
          <w:lang w:eastAsia="x-none"/>
        </w:rPr>
        <w:t>Study the impact of BD and CCE limits reduction on power saving and PDCCH blocking probability (quantitatively) and impacts on latency and scheduling flexibility (at least qualitatively).</w:t>
      </w:r>
    </w:p>
    <w:p w14:paraId="50DD5F6C" w14:textId="77777777" w:rsidR="00E67C6C" w:rsidRPr="002063F7" w:rsidRDefault="00E67C6C" w:rsidP="0020635B">
      <w:pPr>
        <w:ind w:left="720"/>
        <w:contextualSpacing/>
        <w:rPr>
          <w:i/>
          <w:iCs/>
          <w:lang w:eastAsia="x-none"/>
        </w:rPr>
      </w:pPr>
    </w:p>
    <w:p w14:paraId="269265FA" w14:textId="77777777" w:rsidR="002063F7" w:rsidRPr="002063F7" w:rsidRDefault="002063F7" w:rsidP="0020635B">
      <w:pPr>
        <w:contextualSpacing/>
        <w:rPr>
          <w:i/>
          <w:iCs/>
          <w:highlight w:val="green"/>
          <w:lang w:eastAsia="x-none"/>
        </w:rPr>
      </w:pPr>
      <w:r w:rsidRPr="002063F7">
        <w:rPr>
          <w:i/>
          <w:iCs/>
          <w:highlight w:val="green"/>
          <w:lang w:eastAsia="x-none"/>
        </w:rPr>
        <w:t>Agreements:</w:t>
      </w:r>
    </w:p>
    <w:p w14:paraId="595EE57C" w14:textId="77777777" w:rsidR="002063F7" w:rsidRPr="002063F7" w:rsidRDefault="002063F7" w:rsidP="0020635B">
      <w:pPr>
        <w:numPr>
          <w:ilvl w:val="0"/>
          <w:numId w:val="27"/>
        </w:numPr>
        <w:contextualSpacing/>
        <w:rPr>
          <w:i/>
          <w:iCs/>
        </w:rPr>
      </w:pPr>
      <w:r w:rsidRPr="002063F7">
        <w:rPr>
          <w:i/>
          <w:iCs/>
        </w:rPr>
        <w:t>Cost/complexity breakdowns can be separate for FR1 and FR2 if found beneficial.</w:t>
      </w:r>
    </w:p>
    <w:p w14:paraId="2896B2B2" w14:textId="77777777" w:rsidR="002063F7" w:rsidRPr="002063F7" w:rsidRDefault="002063F7" w:rsidP="0020635B">
      <w:pPr>
        <w:numPr>
          <w:ilvl w:val="0"/>
          <w:numId w:val="27"/>
        </w:numPr>
        <w:contextualSpacing/>
        <w:rPr>
          <w:i/>
          <w:iCs/>
        </w:rPr>
      </w:pPr>
      <w:r w:rsidRPr="002063F7">
        <w:rPr>
          <w:i/>
          <w:iCs/>
        </w:rPr>
        <w:t>For FR1, study two antenna configurations for RedCap UEs, namely 1Rx/1Tx and 2Rx/1Tx.</w:t>
      </w:r>
    </w:p>
    <w:p w14:paraId="385218AD" w14:textId="77777777" w:rsidR="002063F7" w:rsidRPr="002063F7" w:rsidRDefault="002063F7" w:rsidP="0020635B">
      <w:pPr>
        <w:numPr>
          <w:ilvl w:val="0"/>
          <w:numId w:val="27"/>
        </w:numPr>
        <w:contextualSpacing/>
        <w:rPr>
          <w:i/>
          <w:iCs/>
        </w:rPr>
      </w:pPr>
      <w:r w:rsidRPr="002063F7">
        <w:rPr>
          <w:i/>
          <w:iCs/>
        </w:rPr>
        <w:t>For FR2, study two antenna configurations for RedCap UEs, namely 1Rx/1Tx and 2Rx/1Tx.</w:t>
      </w:r>
    </w:p>
    <w:p w14:paraId="40897FA9" w14:textId="71A3D209" w:rsidR="002063F7" w:rsidRDefault="002063F7" w:rsidP="0020635B">
      <w:pPr>
        <w:numPr>
          <w:ilvl w:val="0"/>
          <w:numId w:val="27"/>
        </w:numPr>
        <w:contextualSpacing/>
        <w:rPr>
          <w:i/>
          <w:iCs/>
        </w:rPr>
      </w:pPr>
      <w:r w:rsidRPr="002063F7">
        <w:rPr>
          <w:i/>
          <w:iCs/>
        </w:rPr>
        <w:t>Study HD-FDD operation Type A and Type B (as defined in LTE) in RAN1, where study of Type A is prioritized.</w:t>
      </w:r>
    </w:p>
    <w:p w14:paraId="34BD9DDA" w14:textId="77777777" w:rsidR="002063F7" w:rsidRPr="002063F7" w:rsidRDefault="002063F7" w:rsidP="0020635B">
      <w:pPr>
        <w:ind w:left="720"/>
        <w:contextualSpacing/>
        <w:rPr>
          <w:i/>
          <w:iCs/>
        </w:rPr>
      </w:pPr>
    </w:p>
    <w:p w14:paraId="26BE3BED" w14:textId="77777777" w:rsidR="002063F7" w:rsidRPr="002063F7" w:rsidRDefault="002063F7" w:rsidP="0020635B">
      <w:pPr>
        <w:contextualSpacing/>
        <w:rPr>
          <w:i/>
          <w:iCs/>
          <w:highlight w:val="green"/>
        </w:rPr>
      </w:pPr>
      <w:r w:rsidRPr="002063F7">
        <w:rPr>
          <w:i/>
          <w:iCs/>
          <w:highlight w:val="green"/>
        </w:rPr>
        <w:t>Agreements:</w:t>
      </w:r>
    </w:p>
    <w:p w14:paraId="6B0DB781" w14:textId="54E9D401" w:rsidR="002063F7" w:rsidRDefault="002063F7" w:rsidP="0020635B">
      <w:pPr>
        <w:numPr>
          <w:ilvl w:val="0"/>
          <w:numId w:val="28"/>
        </w:numPr>
        <w:contextualSpacing/>
        <w:rPr>
          <w:i/>
          <w:iCs/>
        </w:rPr>
      </w:pPr>
      <w:r w:rsidRPr="002063F7">
        <w:rPr>
          <w:i/>
          <w:iCs/>
        </w:rPr>
        <w:lastRenderedPageBreak/>
        <w:t>For wearables, use the traffic models FTP model 3 and VoIP from TR 38.840 to characterize the wearables service types including IM, VoIP, heartbeat, etc. with proper modification of at least packet size and mean inter-arrival time. Values are FFS.</w:t>
      </w:r>
    </w:p>
    <w:p w14:paraId="297711EA" w14:textId="77777777" w:rsidR="002063F7" w:rsidRPr="002063F7" w:rsidRDefault="002063F7" w:rsidP="0020635B">
      <w:pPr>
        <w:ind w:left="720"/>
        <w:contextualSpacing/>
        <w:rPr>
          <w:i/>
          <w:iCs/>
        </w:rPr>
      </w:pPr>
    </w:p>
    <w:p w14:paraId="0845C9DA" w14:textId="77777777" w:rsidR="002063F7" w:rsidRPr="002063F7" w:rsidRDefault="002063F7" w:rsidP="0020635B">
      <w:pPr>
        <w:contextualSpacing/>
        <w:rPr>
          <w:i/>
          <w:iCs/>
          <w:highlight w:val="green"/>
        </w:rPr>
      </w:pPr>
      <w:r w:rsidRPr="002063F7">
        <w:rPr>
          <w:i/>
          <w:iCs/>
          <w:highlight w:val="green"/>
        </w:rPr>
        <w:t>Agreements:</w:t>
      </w:r>
    </w:p>
    <w:p w14:paraId="785D5894" w14:textId="57F718E5" w:rsidR="002063F7" w:rsidRDefault="002063F7" w:rsidP="0020635B">
      <w:pPr>
        <w:numPr>
          <w:ilvl w:val="0"/>
          <w:numId w:val="28"/>
        </w:numPr>
        <w:contextualSpacing/>
        <w:rPr>
          <w:i/>
          <w:iCs/>
        </w:rPr>
      </w:pPr>
      <w:r w:rsidRPr="002063F7">
        <w:rPr>
          <w:i/>
          <w:iCs/>
        </w:rPr>
        <w:t>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p w14:paraId="3D82EFB2" w14:textId="77777777" w:rsidR="002063F7" w:rsidRPr="002063F7" w:rsidRDefault="002063F7" w:rsidP="0020635B">
      <w:pPr>
        <w:ind w:left="720"/>
        <w:contextualSpacing/>
        <w:rPr>
          <w:i/>
          <w:iCs/>
        </w:rPr>
      </w:pPr>
    </w:p>
    <w:p w14:paraId="301C224C" w14:textId="77777777" w:rsidR="002063F7" w:rsidRPr="002063F7" w:rsidRDefault="002063F7" w:rsidP="0020635B">
      <w:pPr>
        <w:contextualSpacing/>
        <w:rPr>
          <w:i/>
          <w:iCs/>
          <w:highlight w:val="green"/>
        </w:rPr>
      </w:pPr>
      <w:r w:rsidRPr="002063F7">
        <w:rPr>
          <w:i/>
          <w:iCs/>
          <w:highlight w:val="green"/>
        </w:rPr>
        <w:t>Agreements:</w:t>
      </w:r>
    </w:p>
    <w:p w14:paraId="425C9341" w14:textId="3B71E5CA" w:rsidR="002063F7" w:rsidRDefault="002063F7" w:rsidP="0020635B">
      <w:pPr>
        <w:numPr>
          <w:ilvl w:val="0"/>
          <w:numId w:val="28"/>
        </w:numPr>
        <w:contextualSpacing/>
        <w:rPr>
          <w:i/>
          <w:iCs/>
        </w:rPr>
      </w:pPr>
      <w:r w:rsidRPr="002063F7">
        <w:rPr>
          <w:i/>
          <w:iCs/>
        </w:rPr>
        <w:t>For UE complexity reduction through relaxed UE processing time, study a more relaxed UE processing time in terms of N1/N2 compared to capability #1.</w:t>
      </w:r>
    </w:p>
    <w:p w14:paraId="1B8955B2" w14:textId="7EA942EF" w:rsidR="00C40569" w:rsidRDefault="00C40569" w:rsidP="0020635B">
      <w:pPr>
        <w:contextualSpacing/>
        <w:rPr>
          <w:i/>
          <w:iCs/>
        </w:rPr>
      </w:pPr>
    </w:p>
    <w:p w14:paraId="3E79D0A6" w14:textId="567408C4" w:rsidR="00C40569" w:rsidRPr="00C40569" w:rsidRDefault="00C40569" w:rsidP="0020635B">
      <w:pPr>
        <w:contextualSpacing/>
      </w:pPr>
      <w:r>
        <w:t>In this contribution, we present our views on complexity reduction features for reduced capability UEs.</w:t>
      </w:r>
    </w:p>
    <w:p w14:paraId="165CC738" w14:textId="005367B2" w:rsidR="002063F7" w:rsidRDefault="002063F7" w:rsidP="009A753B">
      <w:pPr>
        <w:contextualSpacing/>
        <w:jc w:val="both"/>
        <w:rPr>
          <w:rFonts w:cs="Times New Roman"/>
        </w:rPr>
      </w:pPr>
    </w:p>
    <w:p w14:paraId="22339CAB" w14:textId="11EB4B9E" w:rsidR="009445CE" w:rsidRDefault="009445CE" w:rsidP="000C5D3A">
      <w:pPr>
        <w:pStyle w:val="Heading1"/>
        <w:pBdr>
          <w:top w:val="single" w:sz="12" w:space="5" w:color="auto"/>
        </w:pBdr>
        <w:spacing w:after="160" w:line="259" w:lineRule="auto"/>
        <w:rPr>
          <w:rFonts w:cs="Arial"/>
          <w:szCs w:val="32"/>
        </w:rPr>
      </w:pPr>
      <w:r w:rsidRPr="009445CE">
        <w:rPr>
          <w:rFonts w:cs="Arial"/>
          <w:szCs w:val="32"/>
        </w:rPr>
        <w:t xml:space="preserve">Complexity </w:t>
      </w:r>
      <w:r w:rsidR="002A4C2F">
        <w:rPr>
          <w:rFonts w:cs="Arial"/>
          <w:szCs w:val="32"/>
        </w:rPr>
        <w:t>r</w:t>
      </w:r>
      <w:r w:rsidRPr="009445CE">
        <w:rPr>
          <w:rFonts w:cs="Arial"/>
          <w:szCs w:val="32"/>
        </w:rPr>
        <w:t>eduction</w:t>
      </w:r>
    </w:p>
    <w:p w14:paraId="62A8FD7D" w14:textId="4AA39EF7" w:rsidR="009445CE" w:rsidRDefault="009445CE" w:rsidP="000C5D3A">
      <w:pPr>
        <w:pStyle w:val="Heading2"/>
        <w:spacing w:after="160" w:line="259" w:lineRule="auto"/>
      </w:pPr>
      <w:r w:rsidRPr="009445CE">
        <w:t>Reduced bandwidth</w:t>
      </w:r>
    </w:p>
    <w:p w14:paraId="3E153D19" w14:textId="7FD339E6" w:rsidR="00C11E5D" w:rsidRDefault="00C5467C" w:rsidP="0020635B">
      <w:pPr>
        <w:jc w:val="both"/>
        <w:rPr>
          <w:lang w:val="en-GB" w:eastAsia="zh-CN"/>
        </w:rPr>
      </w:pPr>
      <w:r>
        <w:rPr>
          <w:lang w:val="en-GB" w:eastAsia="zh-CN"/>
        </w:rPr>
        <w:t>In NR</w:t>
      </w:r>
      <w:r w:rsidR="00B973A5">
        <w:rPr>
          <w:lang w:val="en-GB" w:eastAsia="zh-CN"/>
        </w:rPr>
        <w:t>,</w:t>
      </w:r>
      <w:r>
        <w:rPr>
          <w:lang w:val="en-GB" w:eastAsia="zh-CN"/>
        </w:rPr>
        <w:t xml:space="preserve"> the </w:t>
      </w:r>
      <w:r w:rsidR="00AE33DA">
        <w:rPr>
          <w:lang w:val="en-GB" w:eastAsia="zh-CN"/>
        </w:rPr>
        <w:t>[minimum</w:t>
      </w:r>
      <w:r w:rsidR="005E19A3">
        <w:rPr>
          <w:lang w:val="en-GB" w:eastAsia="zh-CN"/>
        </w:rPr>
        <w:t xml:space="preserve">, </w:t>
      </w:r>
      <w:r w:rsidR="00AE33DA">
        <w:rPr>
          <w:lang w:val="en-GB" w:eastAsia="zh-CN"/>
        </w:rPr>
        <w:t>maximum]</w:t>
      </w:r>
      <w:r>
        <w:rPr>
          <w:lang w:val="en-GB" w:eastAsia="zh-CN"/>
        </w:rPr>
        <w:t xml:space="preserve"> </w:t>
      </w:r>
      <w:r w:rsidR="00AE33DA">
        <w:rPr>
          <w:lang w:val="en-GB" w:eastAsia="zh-CN"/>
        </w:rPr>
        <w:t>transmission</w:t>
      </w:r>
      <w:r>
        <w:rPr>
          <w:lang w:val="en-GB" w:eastAsia="zh-CN"/>
        </w:rPr>
        <w:t xml:space="preserve"> bandwidths supported by the UE are </w:t>
      </w:r>
      <w:r w:rsidR="00AE33DA">
        <w:rPr>
          <w:lang w:val="en-GB" w:eastAsia="zh-CN"/>
        </w:rPr>
        <w:t>[5 MHz, 100 MHz] and [50 MHz, 400 MHz] for FR1 and FR2,</w:t>
      </w:r>
      <w:r>
        <w:rPr>
          <w:lang w:val="en-GB" w:eastAsia="zh-CN"/>
        </w:rPr>
        <w:t xml:space="preserve"> respectively. </w:t>
      </w:r>
      <w:r w:rsidR="00C74B51">
        <w:rPr>
          <w:lang w:val="en-GB" w:eastAsia="zh-CN"/>
        </w:rPr>
        <w:t>O</w:t>
      </w:r>
      <w:r>
        <w:rPr>
          <w:lang w:val="en-GB" w:eastAsia="zh-CN"/>
        </w:rPr>
        <w:t xml:space="preserve">ne potential technique to reduce </w:t>
      </w:r>
      <w:r w:rsidR="00FC0B9E">
        <w:rPr>
          <w:lang w:val="en-GB" w:eastAsia="zh-CN"/>
        </w:rPr>
        <w:t>UE</w:t>
      </w:r>
      <w:r>
        <w:rPr>
          <w:lang w:val="en-GB" w:eastAsia="zh-CN"/>
        </w:rPr>
        <w:t xml:space="preserve"> complexity is to reduce the </w:t>
      </w:r>
      <w:r w:rsidR="000F572E">
        <w:rPr>
          <w:lang w:val="en-GB" w:eastAsia="zh-CN"/>
        </w:rPr>
        <w:t xml:space="preserve">maximum </w:t>
      </w:r>
      <w:r>
        <w:rPr>
          <w:lang w:val="en-GB" w:eastAsia="zh-CN"/>
        </w:rPr>
        <w:t xml:space="preserve">bandwidth </w:t>
      </w:r>
      <w:r w:rsidR="00FC0B9E">
        <w:rPr>
          <w:lang w:val="en-GB" w:eastAsia="zh-CN"/>
        </w:rPr>
        <w:t>supported.</w:t>
      </w:r>
      <w:r w:rsidR="00AD3EE9">
        <w:rPr>
          <w:lang w:val="en-GB" w:eastAsia="zh-CN"/>
        </w:rPr>
        <w:t xml:space="preserve">  </w:t>
      </w:r>
      <w:r w:rsidR="006C43E6">
        <w:rPr>
          <w:lang w:val="en-GB" w:eastAsia="zh-CN"/>
        </w:rPr>
        <w:t xml:space="preserve">To achieve </w:t>
      </w:r>
      <w:r w:rsidR="00CB4AFF">
        <w:rPr>
          <w:lang w:val="en-GB" w:eastAsia="zh-CN"/>
        </w:rPr>
        <w:t>significant</w:t>
      </w:r>
      <w:r w:rsidR="00872E28">
        <w:rPr>
          <w:lang w:val="en-GB" w:eastAsia="zh-CN"/>
        </w:rPr>
        <w:t xml:space="preserve"> </w:t>
      </w:r>
      <w:r w:rsidR="00CB4AFF">
        <w:rPr>
          <w:lang w:val="en-GB" w:eastAsia="zh-CN"/>
        </w:rPr>
        <w:t xml:space="preserve">reduction </w:t>
      </w:r>
      <w:r w:rsidR="00872E28">
        <w:rPr>
          <w:lang w:val="en-GB" w:eastAsia="zh-CN"/>
        </w:rPr>
        <w:t>in device complexity and cost</w:t>
      </w:r>
      <w:r w:rsidR="006C43E6">
        <w:rPr>
          <w:lang w:val="en-GB" w:eastAsia="zh-CN"/>
        </w:rPr>
        <w:t xml:space="preserve">, </w:t>
      </w:r>
      <w:r w:rsidR="00CB4AFF">
        <w:rPr>
          <w:lang w:val="en-GB" w:eastAsia="zh-CN"/>
        </w:rPr>
        <w:t xml:space="preserve">reduced </w:t>
      </w:r>
      <w:r w:rsidR="006C43E6">
        <w:rPr>
          <w:lang w:val="en-GB" w:eastAsia="zh-CN"/>
        </w:rPr>
        <w:t xml:space="preserve">bandwidth should be considered both for the RF and the baseband. RF bandwidth reduction can reduce the cost of the RF </w:t>
      </w:r>
      <w:r w:rsidR="00A87BCC">
        <w:rPr>
          <w:lang w:val="en-GB" w:eastAsia="zh-CN"/>
        </w:rPr>
        <w:t>transceiver</w:t>
      </w:r>
      <w:r w:rsidR="00C11E5D">
        <w:rPr>
          <w:lang w:val="en-GB" w:eastAsia="zh-CN"/>
        </w:rPr>
        <w:t xml:space="preserve">. In addition, since a lower sampling rate </w:t>
      </w:r>
      <w:r w:rsidR="00CB4AFF">
        <w:rPr>
          <w:lang w:val="en-GB" w:eastAsia="zh-CN"/>
        </w:rPr>
        <w:t>can be</w:t>
      </w:r>
      <w:r w:rsidR="00C11E5D">
        <w:rPr>
          <w:lang w:val="en-GB" w:eastAsia="zh-CN"/>
        </w:rPr>
        <w:t xml:space="preserve"> used, gains </w:t>
      </w:r>
      <w:r w:rsidR="00CB4AFF">
        <w:rPr>
          <w:lang w:val="en-GB" w:eastAsia="zh-CN"/>
        </w:rPr>
        <w:t xml:space="preserve">in complexity </w:t>
      </w:r>
      <w:r w:rsidR="00C11E5D">
        <w:rPr>
          <w:lang w:val="en-GB" w:eastAsia="zh-CN"/>
        </w:rPr>
        <w:t xml:space="preserve">due to </w:t>
      </w:r>
      <w:r w:rsidR="006C43E6">
        <w:rPr>
          <w:lang w:val="en-GB" w:eastAsia="zh-CN"/>
        </w:rPr>
        <w:t xml:space="preserve">baseband processing (e.g., FFT/IFFT, data and control channel decoding, channel estimation, buffering, etc.) </w:t>
      </w:r>
      <w:r w:rsidR="00C11E5D">
        <w:rPr>
          <w:lang w:val="en-GB" w:eastAsia="zh-CN"/>
        </w:rPr>
        <w:t xml:space="preserve">at a lower rate </w:t>
      </w:r>
      <w:r w:rsidR="00DD5082">
        <w:rPr>
          <w:lang w:val="en-GB" w:eastAsia="zh-CN"/>
        </w:rPr>
        <w:t>are attained.</w:t>
      </w:r>
    </w:p>
    <w:p w14:paraId="65613526" w14:textId="77777777" w:rsidR="0020635B" w:rsidRDefault="0020635B" w:rsidP="0020635B">
      <w:pPr>
        <w:jc w:val="both"/>
        <w:rPr>
          <w:lang w:val="en-GB" w:eastAsia="zh-CN"/>
        </w:rPr>
      </w:pPr>
    </w:p>
    <w:p w14:paraId="2EB04341" w14:textId="6A36AAC9" w:rsidR="00E03378" w:rsidRPr="0011464F" w:rsidRDefault="00E03378" w:rsidP="0020635B">
      <w:pPr>
        <w:jc w:val="both"/>
        <w:rPr>
          <w:i/>
          <w:iCs/>
          <w:u w:val="single"/>
          <w:lang w:val="en-GB" w:eastAsia="zh-CN"/>
        </w:rPr>
      </w:pPr>
      <w:r w:rsidRPr="0011464F">
        <w:rPr>
          <w:i/>
          <w:iCs/>
          <w:u w:val="single"/>
          <w:lang w:val="en-GB" w:eastAsia="zh-CN"/>
        </w:rPr>
        <w:t xml:space="preserve">Impact on initial </w:t>
      </w:r>
      <w:r w:rsidR="0011464F">
        <w:rPr>
          <w:i/>
          <w:iCs/>
          <w:u w:val="single"/>
          <w:lang w:val="en-GB" w:eastAsia="zh-CN"/>
        </w:rPr>
        <w:t>access</w:t>
      </w:r>
      <w:r w:rsidRPr="0011464F">
        <w:rPr>
          <w:i/>
          <w:iCs/>
          <w:u w:val="single"/>
          <w:lang w:val="en-GB" w:eastAsia="zh-CN"/>
        </w:rPr>
        <w:t xml:space="preserve"> and random access</w:t>
      </w:r>
    </w:p>
    <w:p w14:paraId="29DA0168" w14:textId="00202BAD" w:rsidR="0011464F" w:rsidRDefault="00FC0B9E" w:rsidP="0020635B">
      <w:pPr>
        <w:jc w:val="both"/>
        <w:rPr>
          <w:lang w:val="en-GB" w:eastAsia="zh-CN"/>
        </w:rPr>
      </w:pPr>
      <w:r>
        <w:rPr>
          <w:lang w:val="en-GB" w:eastAsia="zh-CN"/>
        </w:rPr>
        <w:t>In RAN1 #101-e, it was agreed to study maximum bandwidth of 50 MHz and 100 MHz</w:t>
      </w:r>
      <w:r w:rsidR="00A0276F">
        <w:rPr>
          <w:lang w:val="en-GB" w:eastAsia="zh-CN"/>
        </w:rPr>
        <w:t xml:space="preserve"> for FR2</w:t>
      </w:r>
      <w:r>
        <w:rPr>
          <w:lang w:val="en-GB" w:eastAsia="zh-CN"/>
        </w:rPr>
        <w:t>, at least for initial access</w:t>
      </w:r>
      <w:r w:rsidR="00A0276F">
        <w:rPr>
          <w:lang w:val="en-GB" w:eastAsia="zh-CN"/>
        </w:rPr>
        <w:t xml:space="preserve">. </w:t>
      </w:r>
      <w:r w:rsidR="0011464F">
        <w:rPr>
          <w:lang w:val="en-GB" w:eastAsia="zh-CN"/>
        </w:rPr>
        <w:t>In NR, w</w:t>
      </w:r>
      <w:r>
        <w:rPr>
          <w:lang w:val="en-GB" w:eastAsia="zh-CN"/>
        </w:rPr>
        <w:t>hen 240 kHz subcarrier spacing is used, the PBCH spans a BW of 57.6 MHz, exceeding the 50 MHz BW</w:t>
      </w:r>
      <w:r w:rsidR="0011464F">
        <w:rPr>
          <w:lang w:val="en-GB" w:eastAsia="zh-CN"/>
        </w:rPr>
        <w:t xml:space="preserve">. One </w:t>
      </w:r>
      <w:r w:rsidR="005E7C0A">
        <w:rPr>
          <w:lang w:val="en-GB" w:eastAsia="zh-CN"/>
        </w:rPr>
        <w:t>straightforward</w:t>
      </w:r>
      <w:r w:rsidR="0011464F">
        <w:rPr>
          <w:lang w:val="en-GB" w:eastAsia="zh-CN"/>
        </w:rPr>
        <w:t xml:space="preserve"> option for the RedCap UE is to ignore the PBCH subcarriers beyond the 50MHz transmission </w:t>
      </w:r>
      <w:r w:rsidR="005E7C0A">
        <w:rPr>
          <w:lang w:val="en-GB" w:eastAsia="zh-CN"/>
        </w:rPr>
        <w:t>bandwidth</w:t>
      </w:r>
      <w:r w:rsidR="0011464F">
        <w:rPr>
          <w:lang w:val="en-GB" w:eastAsia="zh-CN"/>
        </w:rPr>
        <w:t xml:space="preserve">, resulting in potential coverage loss. The impact of this approach has been </w:t>
      </w:r>
      <w:r w:rsidR="005E7C0A">
        <w:rPr>
          <w:lang w:val="en-GB" w:eastAsia="zh-CN"/>
        </w:rPr>
        <w:t>evaluated</w:t>
      </w:r>
      <w:r w:rsidR="0011464F">
        <w:rPr>
          <w:lang w:val="en-GB" w:eastAsia="zh-CN"/>
        </w:rPr>
        <w:t xml:space="preserve"> with simulations </w:t>
      </w:r>
      <w:r w:rsidR="0011464F" w:rsidRPr="0096782A">
        <w:rPr>
          <w:lang w:val="en-GB" w:eastAsia="zh-CN"/>
        </w:rPr>
        <w:t xml:space="preserve">provided in </w:t>
      </w:r>
      <w:r w:rsidR="0096782A" w:rsidRPr="0096782A">
        <w:rPr>
          <w:lang w:val="en-GB" w:eastAsia="zh-CN"/>
        </w:rPr>
        <w:fldChar w:fldCharType="begin"/>
      </w:r>
      <w:r w:rsidR="0096782A" w:rsidRPr="0096782A">
        <w:rPr>
          <w:lang w:val="en-GB" w:eastAsia="zh-CN"/>
        </w:rPr>
        <w:instrText xml:space="preserve"> REF _Ref47663735 \h </w:instrText>
      </w:r>
      <w:r w:rsidR="0096782A">
        <w:rPr>
          <w:lang w:val="en-GB" w:eastAsia="zh-CN"/>
        </w:rPr>
        <w:instrText xml:space="preserve"> \* MERGEFORMAT </w:instrText>
      </w:r>
      <w:r w:rsidR="0096782A" w:rsidRPr="0096782A">
        <w:rPr>
          <w:lang w:val="en-GB" w:eastAsia="zh-CN"/>
        </w:rPr>
      </w:r>
      <w:r w:rsidR="0096782A" w:rsidRPr="0096782A">
        <w:rPr>
          <w:lang w:val="en-GB" w:eastAsia="zh-CN"/>
        </w:rPr>
        <w:fldChar w:fldCharType="separate"/>
      </w:r>
      <w:r w:rsidR="0096782A" w:rsidRPr="0096782A">
        <w:t xml:space="preserve">Figure </w:t>
      </w:r>
      <w:r w:rsidR="0096782A" w:rsidRPr="0096782A">
        <w:rPr>
          <w:noProof/>
        </w:rPr>
        <w:t>1</w:t>
      </w:r>
      <w:r w:rsidR="0096782A" w:rsidRPr="0096782A">
        <w:rPr>
          <w:lang w:val="en-GB" w:eastAsia="zh-CN"/>
        </w:rPr>
        <w:fldChar w:fldCharType="end"/>
      </w:r>
      <w:r w:rsidR="0096782A" w:rsidRPr="0096782A">
        <w:rPr>
          <w:lang w:val="en-GB" w:eastAsia="zh-CN"/>
        </w:rPr>
        <w:t xml:space="preserve">. </w:t>
      </w:r>
      <w:r w:rsidR="0076102A">
        <w:rPr>
          <w:lang w:val="en-GB" w:eastAsia="zh-CN"/>
        </w:rPr>
        <w:t xml:space="preserve">In the simulations, 1, 2, and 4 receive antennas are used. The receive BW is set to 57.6 MHz or 50 </w:t>
      </w:r>
      <w:r w:rsidR="005E7C0A">
        <w:rPr>
          <w:lang w:val="en-GB" w:eastAsia="zh-CN"/>
        </w:rPr>
        <w:t>MHz.</w:t>
      </w:r>
      <w:r w:rsidR="0076102A">
        <w:rPr>
          <w:lang w:val="en-GB" w:eastAsia="zh-CN"/>
        </w:rPr>
        <w:t xml:space="preserve"> </w:t>
      </w:r>
      <w:r w:rsidR="0011464F" w:rsidRPr="0096782A">
        <w:rPr>
          <w:lang w:val="en-GB" w:eastAsia="zh-CN"/>
        </w:rPr>
        <w:t xml:space="preserve">The </w:t>
      </w:r>
      <w:r w:rsidR="0076102A">
        <w:rPr>
          <w:lang w:val="en-GB" w:eastAsia="zh-CN"/>
        </w:rPr>
        <w:t xml:space="preserve">detailed </w:t>
      </w:r>
      <w:r w:rsidR="005E7C0A" w:rsidRPr="0096782A">
        <w:rPr>
          <w:lang w:val="en-GB" w:eastAsia="zh-CN"/>
        </w:rPr>
        <w:t>simulation</w:t>
      </w:r>
      <w:r w:rsidR="0011464F">
        <w:rPr>
          <w:lang w:val="en-GB" w:eastAsia="zh-CN"/>
        </w:rPr>
        <w:t xml:space="preserve"> assumptions are provided in the Appendix. We can see from this figure that the loss in SNR </w:t>
      </w:r>
      <w:r w:rsidR="003C270C">
        <w:rPr>
          <w:lang w:val="en-GB" w:eastAsia="zh-CN"/>
        </w:rPr>
        <w:t xml:space="preserve">as a result of not receiving all </w:t>
      </w:r>
      <w:r w:rsidR="0011464F">
        <w:rPr>
          <w:lang w:val="en-GB" w:eastAsia="zh-CN"/>
        </w:rPr>
        <w:t>PBCH subcarrier</w:t>
      </w:r>
      <w:r w:rsidR="00A0276F">
        <w:rPr>
          <w:lang w:val="en-GB" w:eastAsia="zh-CN"/>
        </w:rPr>
        <w:t>s</w:t>
      </w:r>
      <w:r w:rsidR="0011464F">
        <w:rPr>
          <w:lang w:val="en-GB" w:eastAsia="zh-CN"/>
        </w:rPr>
        <w:t xml:space="preserve"> is less than 1 dB which can be mitigated by collecting more energy via </w:t>
      </w:r>
      <w:r w:rsidR="003C5951">
        <w:rPr>
          <w:lang w:val="en-GB" w:eastAsia="zh-CN"/>
        </w:rPr>
        <w:t>accumulating</w:t>
      </w:r>
      <w:r w:rsidR="0011464F">
        <w:rPr>
          <w:lang w:val="en-GB" w:eastAsia="zh-CN"/>
        </w:rPr>
        <w:t xml:space="preserve"> several copies of the PBCH. </w:t>
      </w:r>
    </w:p>
    <w:p w14:paraId="0DD5DECD" w14:textId="1252878D" w:rsidR="0011464F" w:rsidRPr="0020635B" w:rsidRDefault="0011464F" w:rsidP="0020635B">
      <w:pPr>
        <w:jc w:val="both"/>
        <w:rPr>
          <w:lang w:val="en-GB" w:eastAsia="zh-CN"/>
        </w:rPr>
      </w:pPr>
      <w:r>
        <w:rPr>
          <w:lang w:val="en-GB" w:eastAsia="zh-CN"/>
        </w:rPr>
        <w:t xml:space="preserve">In addition to the PBCH, CORESET0 may also span a BW beyond the 50 MHz: in certain configurations (e.g., 96 RBs, 1 OFDM symbol, 60 kHz subcarrier spacing), the BW of CORESET0 may be as large as </w:t>
      </w:r>
      <w:r w:rsidR="0020635B">
        <w:rPr>
          <w:lang w:val="en-GB" w:eastAsia="zh-CN"/>
        </w:rPr>
        <w:t xml:space="preserve">69.12 MHz. In addition, since message 2/3/4 are carried within CORESET0, initial access may also be impacted. One potential solution is to define a separate </w:t>
      </w:r>
      <w:r w:rsidR="0055519F">
        <w:rPr>
          <w:lang w:val="en-GB" w:eastAsia="zh-CN"/>
        </w:rPr>
        <w:t>CORESET0</w:t>
      </w:r>
      <w:r w:rsidR="0020635B">
        <w:rPr>
          <w:lang w:val="en-GB" w:eastAsia="zh-CN"/>
        </w:rPr>
        <w:t xml:space="preserve"> for RedCap UEs. This could simply be achieve</w:t>
      </w:r>
      <w:r w:rsidR="00A0276F">
        <w:rPr>
          <w:lang w:val="en-GB" w:eastAsia="zh-CN"/>
        </w:rPr>
        <w:t>d</w:t>
      </w:r>
      <w:r w:rsidR="0020635B">
        <w:rPr>
          <w:lang w:val="en-GB" w:eastAsia="zh-CN"/>
        </w:rPr>
        <w:t xml:space="preserve"> by mapping the </w:t>
      </w:r>
      <w:r w:rsidR="0055519F" w:rsidRPr="0055519F">
        <w:rPr>
          <w:rFonts w:eastAsia="SimSun" w:cs="Times New Roman"/>
          <w:i/>
          <w:iCs/>
        </w:rPr>
        <w:t>controlResourceSetZero</w:t>
      </w:r>
      <w:r w:rsidR="0020635B" w:rsidRPr="0020635B">
        <w:rPr>
          <w:rFonts w:eastAsia="SimSun" w:cs="Times New Roman"/>
          <w:i/>
          <w:iCs/>
        </w:rPr>
        <w:t xml:space="preserve"> </w:t>
      </w:r>
      <w:r w:rsidR="0020635B" w:rsidRPr="0020635B">
        <w:rPr>
          <w:rFonts w:eastAsia="SimSun" w:cs="Times New Roman"/>
        </w:rPr>
        <w:t xml:space="preserve">in </w:t>
      </w:r>
      <w:r w:rsidR="0020635B" w:rsidRPr="0020635B">
        <w:rPr>
          <w:rFonts w:eastAsia="SimSun" w:cs="Times New Roman"/>
          <w:i/>
          <w:iCs/>
        </w:rPr>
        <w:t>pdcch-ConfigSIB1</w:t>
      </w:r>
      <w:r w:rsidR="0020635B" w:rsidRPr="0020635B">
        <w:rPr>
          <w:rFonts w:eastAsia="SimSun" w:cs="Times New Roman"/>
        </w:rPr>
        <w:t xml:space="preserve">, included in </w:t>
      </w:r>
      <w:r w:rsidR="0020635B" w:rsidRPr="0020635B">
        <w:rPr>
          <w:rFonts w:eastAsia="SimSun" w:cs="Times New Roman"/>
          <w:i/>
          <w:iCs/>
        </w:rPr>
        <w:t>MIB</w:t>
      </w:r>
      <w:r w:rsidR="0020635B">
        <w:rPr>
          <w:rFonts w:eastAsia="SimSun" w:cs="Times New Roman"/>
        </w:rPr>
        <w:t xml:space="preserve">, to a </w:t>
      </w:r>
      <w:r w:rsidR="0055519F">
        <w:rPr>
          <w:rFonts w:eastAsia="SimSun" w:cs="Times New Roman"/>
        </w:rPr>
        <w:t xml:space="preserve">new </w:t>
      </w:r>
      <w:r w:rsidR="0020635B">
        <w:rPr>
          <w:rFonts w:eastAsia="SimSun" w:cs="Times New Roman"/>
        </w:rPr>
        <w:t xml:space="preserve">set of </w:t>
      </w:r>
      <w:r w:rsidR="0055519F">
        <w:rPr>
          <w:rFonts w:eastAsia="SimSun" w:cs="Times New Roman"/>
        </w:rPr>
        <w:t xml:space="preserve">RBs </w:t>
      </w:r>
      <w:r w:rsidR="0020635B">
        <w:rPr>
          <w:rFonts w:eastAsia="SimSun" w:cs="Times New Roman"/>
        </w:rPr>
        <w:t>for RedCap U</w:t>
      </w:r>
      <w:r w:rsidR="00A0276F">
        <w:rPr>
          <w:rFonts w:eastAsia="SimSun" w:cs="Times New Roman"/>
        </w:rPr>
        <w:t>E</w:t>
      </w:r>
      <w:r w:rsidR="0055519F">
        <w:rPr>
          <w:rFonts w:eastAsia="SimSun" w:cs="Times New Roman"/>
        </w:rPr>
        <w:t>s.</w:t>
      </w:r>
    </w:p>
    <w:p w14:paraId="6DB7D613" w14:textId="4E797A8B" w:rsidR="0020635B" w:rsidRDefault="0076102A" w:rsidP="0020635B">
      <w:pPr>
        <w:keepNext/>
        <w:spacing w:line="22" w:lineRule="atLeast"/>
        <w:jc w:val="center"/>
      </w:pPr>
      <w:r w:rsidRPr="0076102A">
        <w:rPr>
          <w:noProof/>
        </w:rPr>
        <w:lastRenderedPageBreak/>
        <w:drawing>
          <wp:inline distT="0" distB="0" distL="0" distR="0" wp14:anchorId="7DDE5F9E" wp14:editId="7F805AB7">
            <wp:extent cx="4681728" cy="33467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1728" cy="3346704"/>
                    </a:xfrm>
                    <a:prstGeom prst="rect">
                      <a:avLst/>
                    </a:prstGeom>
                    <a:noFill/>
                    <a:ln>
                      <a:noFill/>
                    </a:ln>
                  </pic:spPr>
                </pic:pic>
              </a:graphicData>
            </a:graphic>
          </wp:inline>
        </w:drawing>
      </w:r>
    </w:p>
    <w:p w14:paraId="32C1CA1C" w14:textId="60563384" w:rsidR="001248C2" w:rsidRPr="0020635B" w:rsidRDefault="0020635B" w:rsidP="0020635B">
      <w:pPr>
        <w:pStyle w:val="Caption"/>
        <w:rPr>
          <w:sz w:val="20"/>
          <w:szCs w:val="20"/>
          <w:lang w:val="en-GB" w:eastAsia="zh-CN"/>
        </w:rPr>
      </w:pPr>
      <w:bookmarkStart w:id="1" w:name="_Ref47663735"/>
      <w:r w:rsidRPr="0020635B">
        <w:rPr>
          <w:sz w:val="20"/>
          <w:szCs w:val="20"/>
        </w:rPr>
        <w:t xml:space="preserve">Figure </w:t>
      </w:r>
      <w:r w:rsidRPr="0020635B">
        <w:rPr>
          <w:sz w:val="20"/>
          <w:szCs w:val="20"/>
        </w:rPr>
        <w:fldChar w:fldCharType="begin"/>
      </w:r>
      <w:r w:rsidRPr="0020635B">
        <w:rPr>
          <w:sz w:val="20"/>
          <w:szCs w:val="20"/>
        </w:rPr>
        <w:instrText xml:space="preserve"> SEQ Figure \* ARABIC </w:instrText>
      </w:r>
      <w:r w:rsidRPr="0020635B">
        <w:rPr>
          <w:sz w:val="20"/>
          <w:szCs w:val="20"/>
        </w:rPr>
        <w:fldChar w:fldCharType="separate"/>
      </w:r>
      <w:r w:rsidRPr="0020635B">
        <w:rPr>
          <w:noProof/>
          <w:sz w:val="20"/>
          <w:szCs w:val="20"/>
        </w:rPr>
        <w:t>1</w:t>
      </w:r>
      <w:r w:rsidRPr="0020635B">
        <w:rPr>
          <w:sz w:val="20"/>
          <w:szCs w:val="20"/>
        </w:rPr>
        <w:fldChar w:fldCharType="end"/>
      </w:r>
      <w:bookmarkEnd w:id="1"/>
      <w:r>
        <w:rPr>
          <w:sz w:val="20"/>
          <w:szCs w:val="20"/>
        </w:rPr>
        <w:t xml:space="preserve"> PBCH performance with reduced BW</w:t>
      </w:r>
      <w:r w:rsidR="0076102A">
        <w:rPr>
          <w:sz w:val="20"/>
          <w:szCs w:val="20"/>
        </w:rPr>
        <w:t xml:space="preserve"> for 1, 2, 4 receive antennas</w:t>
      </w:r>
    </w:p>
    <w:p w14:paraId="5355A85F" w14:textId="78BD022C" w:rsidR="001248C2" w:rsidRDefault="001248C2" w:rsidP="008D00F0">
      <w:pPr>
        <w:spacing w:line="22" w:lineRule="atLeast"/>
        <w:jc w:val="both"/>
        <w:rPr>
          <w:lang w:val="en-GB" w:eastAsia="zh-CN"/>
        </w:rPr>
      </w:pPr>
    </w:p>
    <w:p w14:paraId="060958C9" w14:textId="477BF1C0" w:rsidR="00532144" w:rsidRDefault="00532144" w:rsidP="008D00F0">
      <w:pPr>
        <w:spacing w:line="22" w:lineRule="atLeast"/>
        <w:jc w:val="both"/>
        <w:rPr>
          <w:b/>
          <w:bCs/>
          <w:i/>
          <w:iCs/>
          <w:lang w:eastAsia="zh-CN"/>
        </w:rPr>
      </w:pPr>
      <w:r w:rsidRPr="00532144">
        <w:rPr>
          <w:b/>
          <w:bCs/>
          <w:i/>
          <w:iCs/>
          <w:lang w:eastAsia="zh-CN"/>
        </w:rPr>
        <w:t>Observation 1: 50 MHz maximum UE bandwidth does not result in significant SNR loss for PBCH in FR2.</w:t>
      </w:r>
    </w:p>
    <w:p w14:paraId="78F62924" w14:textId="77777777" w:rsidR="00532144" w:rsidRPr="00532144" w:rsidRDefault="00532144" w:rsidP="008D00F0">
      <w:pPr>
        <w:spacing w:line="22" w:lineRule="atLeast"/>
        <w:jc w:val="both"/>
        <w:rPr>
          <w:lang w:eastAsia="zh-CN"/>
        </w:rPr>
      </w:pPr>
    </w:p>
    <w:p w14:paraId="541967C9" w14:textId="4AD668C5" w:rsidR="009445CE" w:rsidRDefault="00240B0B" w:rsidP="000C5D3A">
      <w:pPr>
        <w:pStyle w:val="Heading2"/>
        <w:spacing w:after="160" w:line="259" w:lineRule="auto"/>
        <w:rPr>
          <w:kern w:val="2"/>
        </w:rPr>
      </w:pPr>
      <w:r>
        <w:rPr>
          <w:kern w:val="2"/>
        </w:rPr>
        <w:t xml:space="preserve">Reduced </w:t>
      </w:r>
      <w:r w:rsidRPr="00240B0B">
        <w:t>number</w:t>
      </w:r>
      <w:r>
        <w:rPr>
          <w:kern w:val="2"/>
        </w:rPr>
        <w:t xml:space="preserve"> of antennas</w:t>
      </w:r>
    </w:p>
    <w:p w14:paraId="11594CB8" w14:textId="10AE76CB" w:rsidR="00985DD0" w:rsidRDefault="00B324A4" w:rsidP="000C5D3A">
      <w:pPr>
        <w:jc w:val="both"/>
        <w:rPr>
          <w:lang w:val="en-GB" w:eastAsia="zh-CN"/>
        </w:rPr>
      </w:pPr>
      <w:r>
        <w:rPr>
          <w:lang w:val="en-GB" w:eastAsia="zh-CN"/>
        </w:rPr>
        <w:t>Reducing the number of RF chains is expected to</w:t>
      </w:r>
      <w:r w:rsidR="00985DD0">
        <w:rPr>
          <w:lang w:val="en-GB" w:eastAsia="zh-CN"/>
        </w:rPr>
        <w:t xml:space="preserve"> </w:t>
      </w:r>
      <w:r w:rsidR="00EA3E73">
        <w:rPr>
          <w:lang w:val="en-GB" w:eastAsia="zh-CN"/>
        </w:rPr>
        <w:t>significantly</w:t>
      </w:r>
      <w:r w:rsidR="00985DD0">
        <w:rPr>
          <w:lang w:val="en-GB" w:eastAsia="zh-CN"/>
        </w:rPr>
        <w:t xml:space="preserve"> reduce</w:t>
      </w:r>
      <w:r>
        <w:rPr>
          <w:lang w:val="en-GB" w:eastAsia="zh-CN"/>
        </w:rPr>
        <w:t xml:space="preserve"> </w:t>
      </w:r>
      <w:r w:rsidR="00EA3E73">
        <w:rPr>
          <w:lang w:val="en-GB" w:eastAsia="zh-CN"/>
        </w:rPr>
        <w:t>device</w:t>
      </w:r>
      <w:r>
        <w:rPr>
          <w:lang w:val="en-GB" w:eastAsia="zh-CN"/>
        </w:rPr>
        <w:t xml:space="preserve"> complexity </w:t>
      </w:r>
      <w:r w:rsidR="00EA3E73">
        <w:rPr>
          <w:lang w:val="en-GB" w:eastAsia="zh-CN"/>
        </w:rPr>
        <w:t>and cost</w:t>
      </w:r>
      <w:r w:rsidR="00985DD0">
        <w:rPr>
          <w:lang w:val="en-GB" w:eastAsia="zh-CN"/>
        </w:rPr>
        <w:t xml:space="preserve">. Removing an RF </w:t>
      </w:r>
      <w:r w:rsidR="00EA3E73">
        <w:rPr>
          <w:lang w:val="en-GB" w:eastAsia="zh-CN"/>
        </w:rPr>
        <w:t>transceiver</w:t>
      </w:r>
      <w:r w:rsidR="00A76B31">
        <w:rPr>
          <w:lang w:val="en-GB" w:eastAsia="zh-CN"/>
        </w:rPr>
        <w:t xml:space="preserve">, </w:t>
      </w:r>
      <w:r w:rsidR="00EA3E73">
        <w:rPr>
          <w:lang w:val="en-GB" w:eastAsia="zh-CN"/>
        </w:rPr>
        <w:t xml:space="preserve">the </w:t>
      </w:r>
      <w:r w:rsidR="00985DD0">
        <w:rPr>
          <w:lang w:val="en-GB" w:eastAsia="zh-CN"/>
        </w:rPr>
        <w:t xml:space="preserve">associated </w:t>
      </w:r>
      <w:r w:rsidR="00EA3E73">
        <w:rPr>
          <w:lang w:val="en-GB" w:eastAsia="zh-CN"/>
        </w:rPr>
        <w:t>filter</w:t>
      </w:r>
      <w:r w:rsidR="00985DD0">
        <w:rPr>
          <w:lang w:val="en-GB" w:eastAsia="zh-CN"/>
        </w:rPr>
        <w:t xml:space="preserve"> and ADC would reduce RF complexity. </w:t>
      </w:r>
      <w:r w:rsidR="00A76B31">
        <w:rPr>
          <w:lang w:val="en-GB" w:eastAsia="zh-CN"/>
        </w:rPr>
        <w:t>Removal of the b</w:t>
      </w:r>
      <w:r w:rsidR="00985DD0">
        <w:rPr>
          <w:lang w:val="en-GB" w:eastAsia="zh-CN"/>
        </w:rPr>
        <w:t xml:space="preserve">aseband processing performed per RF chain such as FFT, channel </w:t>
      </w:r>
      <w:r w:rsidR="00EA3E73">
        <w:rPr>
          <w:lang w:val="en-GB" w:eastAsia="zh-CN"/>
        </w:rPr>
        <w:t>estimation</w:t>
      </w:r>
      <w:r w:rsidR="00985DD0">
        <w:rPr>
          <w:lang w:val="en-GB" w:eastAsia="zh-CN"/>
        </w:rPr>
        <w:t xml:space="preserve">, etc. would result in less complexity in the </w:t>
      </w:r>
      <w:r w:rsidR="00EA3E73">
        <w:rPr>
          <w:lang w:val="en-GB" w:eastAsia="zh-CN"/>
        </w:rPr>
        <w:t>baseband</w:t>
      </w:r>
      <w:r w:rsidR="00985DD0">
        <w:rPr>
          <w:lang w:val="en-GB" w:eastAsia="zh-CN"/>
        </w:rPr>
        <w:t>.</w:t>
      </w:r>
    </w:p>
    <w:p w14:paraId="439C9869" w14:textId="0D1AC237" w:rsidR="00985DD0" w:rsidRDefault="00860890" w:rsidP="000C5D3A">
      <w:pPr>
        <w:jc w:val="both"/>
        <w:rPr>
          <w:lang w:val="en-GB" w:eastAsia="zh-CN"/>
        </w:rPr>
      </w:pPr>
      <w:r>
        <w:rPr>
          <w:lang w:val="en-GB" w:eastAsia="zh-CN"/>
        </w:rPr>
        <w:t xml:space="preserve">Reducing the number of </w:t>
      </w:r>
      <w:r w:rsidR="00E865C6">
        <w:rPr>
          <w:lang w:val="en-GB" w:eastAsia="zh-CN"/>
        </w:rPr>
        <w:t>antennas</w:t>
      </w:r>
      <w:r>
        <w:rPr>
          <w:lang w:val="en-GB" w:eastAsia="zh-CN"/>
        </w:rPr>
        <w:t xml:space="preserve"> </w:t>
      </w:r>
      <w:r w:rsidR="00E865C6">
        <w:rPr>
          <w:lang w:val="en-GB" w:eastAsia="zh-CN"/>
        </w:rPr>
        <w:t>shall</w:t>
      </w:r>
      <w:r>
        <w:rPr>
          <w:lang w:val="en-GB" w:eastAsia="zh-CN"/>
        </w:rPr>
        <w:t xml:space="preserve"> have a</w:t>
      </w:r>
      <w:r w:rsidR="00E865C6">
        <w:rPr>
          <w:lang w:val="en-GB" w:eastAsia="zh-CN"/>
        </w:rPr>
        <w:t xml:space="preserve"> detrimental</w:t>
      </w:r>
      <w:r>
        <w:rPr>
          <w:lang w:val="en-GB" w:eastAsia="zh-CN"/>
        </w:rPr>
        <w:t xml:space="preserve"> impact on the coverage and spectral efficiency. The </w:t>
      </w:r>
      <w:r w:rsidR="00E865C6">
        <w:rPr>
          <w:lang w:val="en-GB" w:eastAsia="zh-CN"/>
        </w:rPr>
        <w:t>acquisition</w:t>
      </w:r>
      <w:r>
        <w:rPr>
          <w:lang w:val="en-GB" w:eastAsia="zh-CN"/>
        </w:rPr>
        <w:t xml:space="preserve"> time for the </w:t>
      </w:r>
      <w:r w:rsidR="00E865C6">
        <w:rPr>
          <w:lang w:val="en-GB" w:eastAsia="zh-CN"/>
        </w:rPr>
        <w:t>synchronization</w:t>
      </w:r>
      <w:r>
        <w:rPr>
          <w:lang w:val="en-GB" w:eastAsia="zh-CN"/>
        </w:rPr>
        <w:t xml:space="preserve"> signals may increase and the </w:t>
      </w:r>
      <w:r w:rsidR="00E865C6">
        <w:rPr>
          <w:lang w:val="en-GB" w:eastAsia="zh-CN"/>
        </w:rPr>
        <w:t xml:space="preserve">reception of the </w:t>
      </w:r>
      <w:r>
        <w:rPr>
          <w:lang w:val="en-GB" w:eastAsia="zh-CN"/>
        </w:rPr>
        <w:t xml:space="preserve">broadcast channel may be impacted. The </w:t>
      </w:r>
      <w:r w:rsidR="00E865C6">
        <w:rPr>
          <w:lang w:val="en-GB" w:eastAsia="zh-CN"/>
        </w:rPr>
        <w:t>reduction</w:t>
      </w:r>
      <w:r>
        <w:rPr>
          <w:lang w:val="en-GB" w:eastAsia="zh-CN"/>
        </w:rPr>
        <w:t xml:space="preserve"> in the received signal power </w:t>
      </w:r>
      <w:r w:rsidR="00E865C6">
        <w:rPr>
          <w:lang w:val="en-GB" w:eastAsia="zh-CN"/>
        </w:rPr>
        <w:t xml:space="preserve">and loss of diversity </w:t>
      </w:r>
      <w:r>
        <w:rPr>
          <w:lang w:val="en-GB" w:eastAsia="zh-CN"/>
        </w:rPr>
        <w:t>would reduce the coverage of the control channel and the random</w:t>
      </w:r>
      <w:r w:rsidR="001D20BF">
        <w:rPr>
          <w:lang w:val="en-GB" w:eastAsia="zh-CN"/>
        </w:rPr>
        <w:t>-</w:t>
      </w:r>
      <w:r>
        <w:rPr>
          <w:lang w:val="en-GB" w:eastAsia="zh-CN"/>
        </w:rPr>
        <w:t>access channel during the Message 2/4 reception. In addition, the BLER of the data channel would increase.</w:t>
      </w:r>
    </w:p>
    <w:p w14:paraId="1ED8B4C3" w14:textId="5357E832" w:rsidR="00FA5505" w:rsidRDefault="00860890" w:rsidP="000C5D3A">
      <w:pPr>
        <w:jc w:val="both"/>
        <w:rPr>
          <w:lang w:val="en-GB" w:eastAsia="zh-CN"/>
        </w:rPr>
      </w:pPr>
      <w:r>
        <w:rPr>
          <w:lang w:val="en-GB" w:eastAsia="zh-CN"/>
        </w:rPr>
        <w:t xml:space="preserve">One </w:t>
      </w:r>
      <w:r w:rsidR="001D1E45">
        <w:rPr>
          <w:lang w:val="en-GB" w:eastAsia="zh-CN"/>
        </w:rPr>
        <w:t xml:space="preserve">effective </w:t>
      </w:r>
      <w:r>
        <w:rPr>
          <w:lang w:val="en-GB" w:eastAsia="zh-CN"/>
        </w:rPr>
        <w:t xml:space="preserve">method </w:t>
      </w:r>
      <w:r w:rsidR="00A6132A">
        <w:rPr>
          <w:lang w:val="en-GB" w:eastAsia="zh-CN"/>
        </w:rPr>
        <w:t xml:space="preserve">to </w:t>
      </w:r>
      <w:r w:rsidR="00F178F2">
        <w:rPr>
          <w:lang w:val="en-GB" w:eastAsia="zh-CN"/>
        </w:rPr>
        <w:t xml:space="preserve">limit or mitigate the coverage and </w:t>
      </w:r>
      <w:r>
        <w:rPr>
          <w:lang w:val="en-GB" w:eastAsia="zh-CN"/>
        </w:rPr>
        <w:t xml:space="preserve">BLER </w:t>
      </w:r>
      <w:r w:rsidR="00F178F2">
        <w:rPr>
          <w:lang w:val="en-GB" w:eastAsia="zh-CN"/>
        </w:rPr>
        <w:t xml:space="preserve">loss </w:t>
      </w:r>
      <w:r>
        <w:rPr>
          <w:lang w:val="en-GB" w:eastAsia="zh-CN"/>
        </w:rPr>
        <w:t>of the control and data channels is to use repetitions</w:t>
      </w:r>
      <w:r w:rsidR="00021ED4">
        <w:rPr>
          <w:lang w:val="en-GB" w:eastAsia="zh-CN"/>
        </w:rPr>
        <w:t xml:space="preserve"> and/or relaxed acquisition time</w:t>
      </w:r>
      <w:r>
        <w:rPr>
          <w:lang w:val="en-GB" w:eastAsia="zh-CN"/>
        </w:rPr>
        <w:t xml:space="preserve">. </w:t>
      </w:r>
      <w:r w:rsidR="008F3170">
        <w:rPr>
          <w:lang w:val="en-GB" w:eastAsia="zh-CN"/>
        </w:rPr>
        <w:t>NR already supports some type of slot aggregation for PDSCH and PUSCH</w:t>
      </w:r>
      <w:r w:rsidR="00F06F75">
        <w:rPr>
          <w:lang w:val="en-GB" w:eastAsia="zh-CN"/>
        </w:rPr>
        <w:t>,</w:t>
      </w:r>
      <w:r w:rsidR="008F3170">
        <w:rPr>
          <w:lang w:val="en-GB" w:eastAsia="zh-CN"/>
        </w:rPr>
        <w:t xml:space="preserve"> but such a technique is not available for control channels. </w:t>
      </w:r>
      <w:r w:rsidR="00E7456D">
        <w:rPr>
          <w:lang w:val="en-GB" w:eastAsia="zh-CN"/>
        </w:rPr>
        <w:t>In addition, the aggregation factors supported</w:t>
      </w:r>
      <w:r w:rsidR="00F06F75">
        <w:rPr>
          <w:lang w:val="en-GB" w:eastAsia="zh-CN"/>
        </w:rPr>
        <w:t xml:space="preserve"> </w:t>
      </w:r>
      <w:r w:rsidR="00E7456D">
        <w:rPr>
          <w:lang w:val="en-GB" w:eastAsia="zh-CN"/>
        </w:rPr>
        <w:t xml:space="preserve">for PDSCH and PUSCH may not be sufficient to mitigate the loss </w:t>
      </w:r>
      <w:r w:rsidR="00F06F75">
        <w:rPr>
          <w:lang w:val="en-GB" w:eastAsia="zh-CN"/>
        </w:rPr>
        <w:t xml:space="preserve">caused by </w:t>
      </w:r>
      <w:r w:rsidR="00E7456D">
        <w:rPr>
          <w:lang w:val="en-GB" w:eastAsia="zh-CN"/>
        </w:rPr>
        <w:t>reduc</w:t>
      </w:r>
      <w:r w:rsidR="00F06F75">
        <w:rPr>
          <w:lang w:val="en-GB" w:eastAsia="zh-CN"/>
        </w:rPr>
        <w:t xml:space="preserve">ing the </w:t>
      </w:r>
      <w:r w:rsidR="00E7456D">
        <w:rPr>
          <w:lang w:val="en-GB" w:eastAsia="zh-CN"/>
        </w:rPr>
        <w:t>number of antennas.</w:t>
      </w:r>
      <w:r w:rsidR="00FA5505">
        <w:rPr>
          <w:lang w:val="en-GB" w:eastAsia="zh-CN"/>
        </w:rPr>
        <w:t xml:space="preserve"> </w:t>
      </w:r>
      <w:r w:rsidR="00561B7A">
        <w:rPr>
          <w:lang w:val="en-GB" w:eastAsia="zh-CN"/>
        </w:rPr>
        <w:t>R</w:t>
      </w:r>
      <w:r w:rsidR="00FA5505">
        <w:rPr>
          <w:lang w:val="en-GB" w:eastAsia="zh-CN"/>
        </w:rPr>
        <w:t xml:space="preserve">epetitions would increase the </w:t>
      </w:r>
      <w:r w:rsidR="00561B7A">
        <w:rPr>
          <w:lang w:val="en-GB" w:eastAsia="zh-CN"/>
        </w:rPr>
        <w:t>acquisition</w:t>
      </w:r>
      <w:r w:rsidR="00FA5505">
        <w:rPr>
          <w:lang w:val="en-GB" w:eastAsia="zh-CN"/>
        </w:rPr>
        <w:t xml:space="preserve"> time for both data and control channels, resulting in more energy being used</w:t>
      </w:r>
      <w:r w:rsidR="00561B7A">
        <w:rPr>
          <w:lang w:val="en-GB" w:eastAsia="zh-CN"/>
        </w:rPr>
        <w:t>; therefore</w:t>
      </w:r>
      <w:r w:rsidR="00F12628">
        <w:rPr>
          <w:lang w:val="en-GB" w:eastAsia="zh-CN"/>
        </w:rPr>
        <w:t>,</w:t>
      </w:r>
      <w:r w:rsidR="00FA5505">
        <w:rPr>
          <w:lang w:val="en-GB" w:eastAsia="zh-CN"/>
        </w:rPr>
        <w:t xml:space="preserve"> </w:t>
      </w:r>
      <w:r w:rsidR="00F12628">
        <w:rPr>
          <w:lang w:val="en-GB" w:eastAsia="zh-CN"/>
        </w:rPr>
        <w:t xml:space="preserve">using </w:t>
      </w:r>
      <w:r w:rsidR="00FA5505">
        <w:rPr>
          <w:lang w:val="en-GB" w:eastAsia="zh-CN"/>
        </w:rPr>
        <w:t xml:space="preserve">repetitions </w:t>
      </w:r>
      <w:r w:rsidR="002443DE">
        <w:rPr>
          <w:lang w:val="en-GB" w:eastAsia="zh-CN"/>
        </w:rPr>
        <w:t>would</w:t>
      </w:r>
      <w:r w:rsidR="00F12628">
        <w:rPr>
          <w:lang w:val="en-GB" w:eastAsia="zh-CN"/>
        </w:rPr>
        <w:t xml:space="preserve"> reduce the</w:t>
      </w:r>
      <w:r w:rsidR="00FA5505">
        <w:rPr>
          <w:lang w:val="en-GB" w:eastAsia="zh-CN"/>
        </w:rPr>
        <w:t xml:space="preserve"> power consumption </w:t>
      </w:r>
      <w:r w:rsidR="00F12628">
        <w:rPr>
          <w:lang w:val="en-GB" w:eastAsia="zh-CN"/>
        </w:rPr>
        <w:t>gain</w:t>
      </w:r>
      <w:r w:rsidR="008F0C3F">
        <w:rPr>
          <w:lang w:val="en-GB" w:eastAsia="zh-CN"/>
        </w:rPr>
        <w:t>s.</w:t>
      </w:r>
    </w:p>
    <w:p w14:paraId="6E7398F5" w14:textId="70DB7568" w:rsidR="00F674B2" w:rsidRDefault="00F674B2" w:rsidP="000C5D3A">
      <w:pPr>
        <w:jc w:val="both"/>
        <w:rPr>
          <w:lang w:val="en-GB" w:eastAsia="zh-CN"/>
        </w:rPr>
      </w:pPr>
      <w:r>
        <w:rPr>
          <w:lang w:val="en-GB" w:eastAsia="zh-CN"/>
        </w:rPr>
        <w:t>The</w:t>
      </w:r>
      <w:r w:rsidR="00925E80">
        <w:rPr>
          <w:lang w:val="en-GB" w:eastAsia="zh-CN"/>
        </w:rPr>
        <w:t xml:space="preserve"> impact</w:t>
      </w:r>
      <w:r>
        <w:rPr>
          <w:lang w:val="en-GB" w:eastAsia="zh-CN"/>
        </w:rPr>
        <w:t xml:space="preserve"> of reduced number of antennas on PDCCH </w:t>
      </w:r>
      <w:r w:rsidR="00925E80">
        <w:rPr>
          <w:lang w:val="en-GB" w:eastAsia="zh-CN"/>
        </w:rPr>
        <w:t xml:space="preserve">coverage </w:t>
      </w:r>
      <w:r>
        <w:rPr>
          <w:lang w:val="en-GB" w:eastAsia="zh-CN"/>
        </w:rPr>
        <w:t>and its mi</w:t>
      </w:r>
      <w:r w:rsidR="000119DA">
        <w:rPr>
          <w:lang w:val="en-GB" w:eastAsia="zh-CN"/>
        </w:rPr>
        <w:t>tigation</w:t>
      </w:r>
      <w:r>
        <w:rPr>
          <w:lang w:val="en-GB" w:eastAsia="zh-CN"/>
        </w:rPr>
        <w:t xml:space="preserve"> using repetitions is studied in </w:t>
      </w:r>
      <w:r w:rsidR="00925E80">
        <w:rPr>
          <w:lang w:val="en-GB" w:eastAsia="zh-CN"/>
        </w:rPr>
        <w:t>[3].</w:t>
      </w:r>
    </w:p>
    <w:p w14:paraId="7C57836F" w14:textId="76422703" w:rsidR="009445CE" w:rsidRDefault="005C2B44" w:rsidP="000C5D3A">
      <w:pPr>
        <w:pStyle w:val="Heading2"/>
        <w:spacing w:after="160" w:line="259" w:lineRule="auto"/>
        <w:rPr>
          <w:kern w:val="2"/>
        </w:rPr>
      </w:pPr>
      <w:r>
        <w:rPr>
          <w:kern w:val="2"/>
        </w:rPr>
        <w:t>Red</w:t>
      </w:r>
      <w:r w:rsidR="00E068E9">
        <w:rPr>
          <w:kern w:val="2"/>
        </w:rPr>
        <w:t>u</w:t>
      </w:r>
      <w:r>
        <w:rPr>
          <w:kern w:val="2"/>
        </w:rPr>
        <w:t>c</w:t>
      </w:r>
      <w:r w:rsidR="00E068E9">
        <w:rPr>
          <w:kern w:val="2"/>
        </w:rPr>
        <w:t>tion</w:t>
      </w:r>
      <w:r>
        <w:rPr>
          <w:kern w:val="2"/>
        </w:rPr>
        <w:t xml:space="preserve"> in transmit power</w:t>
      </w:r>
    </w:p>
    <w:p w14:paraId="59DAC876" w14:textId="4E761AC1" w:rsidR="0092376F" w:rsidRDefault="0092376F" w:rsidP="000C5D3A">
      <w:pPr>
        <w:jc w:val="both"/>
      </w:pPr>
      <w:r>
        <w:t xml:space="preserve">One method to reduce </w:t>
      </w:r>
      <w:r w:rsidR="00567A63">
        <w:t>device</w:t>
      </w:r>
      <w:r>
        <w:t xml:space="preserve"> complexity </w:t>
      </w:r>
      <w:r w:rsidR="00162C4C">
        <w:t xml:space="preserve">and power </w:t>
      </w:r>
      <w:r w:rsidR="00567A63">
        <w:t xml:space="preserve">consumption </w:t>
      </w:r>
      <w:r>
        <w:t>is to</w:t>
      </w:r>
      <w:r w:rsidR="00567A63">
        <w:t xml:space="preserve"> reduce </w:t>
      </w:r>
      <w:r>
        <w:t>the output power</w:t>
      </w:r>
      <w:r w:rsidR="00162C4C">
        <w:t xml:space="preserve">. </w:t>
      </w:r>
      <w:r>
        <w:t>Reducing the output power would reduce DC power consumption until the power amplifier reaches its minimum bias level</w:t>
      </w:r>
      <w:r w:rsidR="001F5716">
        <w:t>.</w:t>
      </w:r>
      <w:r w:rsidR="00162C4C">
        <w:t xml:space="preserve"> Further savings can be achieved if the power amplifier is removed.</w:t>
      </w:r>
    </w:p>
    <w:p w14:paraId="348BEF6A" w14:textId="34E37B4A" w:rsidR="001F5716" w:rsidRDefault="001F5716" w:rsidP="000C5D3A">
      <w:pPr>
        <w:jc w:val="both"/>
      </w:pPr>
      <w:r>
        <w:lastRenderedPageBreak/>
        <w:t>Reduction in transmit power would cause significant degradation in uplink coverage and spectral efficiency. Methods to compensate for the loss should be considered</w:t>
      </w:r>
      <w:r w:rsidR="001D1E45">
        <w:t>;</w:t>
      </w:r>
      <w:r>
        <w:t xml:space="preserve"> one</w:t>
      </w:r>
      <w:r w:rsidR="001D1E45">
        <w:t xml:space="preserve"> straightforward solution</w:t>
      </w:r>
      <w:r>
        <w:t xml:space="preserve"> is to employ </w:t>
      </w:r>
      <w:r w:rsidR="001D1E45">
        <w:t xml:space="preserve">a </w:t>
      </w:r>
      <w:r w:rsidR="00DA0F5C">
        <w:t>repetition-based</w:t>
      </w:r>
      <w:r>
        <w:t xml:space="preserve"> transmission for all uplink channels and signals.</w:t>
      </w:r>
      <w:r w:rsidR="00414D54">
        <w:t xml:space="preserve"> Note that increased transmission time due to repetitions would increase the power consumption.</w:t>
      </w:r>
    </w:p>
    <w:p w14:paraId="3C9F5BCB" w14:textId="690E09B8" w:rsidR="00DA0F5C" w:rsidRDefault="004948AF" w:rsidP="000C5D3A">
      <w:pPr>
        <w:jc w:val="both"/>
      </w:pPr>
      <w:r>
        <w:t xml:space="preserve">One solution that may be used to optimize the number of repetitions, especially for the </w:t>
      </w:r>
      <w:r w:rsidR="00844D59">
        <w:t>random-access</w:t>
      </w:r>
      <w:r>
        <w:t xml:space="preserve"> channel, is to </w:t>
      </w:r>
      <w:r w:rsidR="00135C8E">
        <w:t>utilize</w:t>
      </w:r>
      <w:r>
        <w:t xml:space="preserve"> </w:t>
      </w:r>
      <w:r w:rsidR="00135C8E">
        <w:t xml:space="preserve">the </w:t>
      </w:r>
      <w:r>
        <w:t xml:space="preserve">concept of coverage enhancement level used in LTE MTC. </w:t>
      </w:r>
      <w:r w:rsidR="00D56A04">
        <w:t xml:space="preserve">In this case, a </w:t>
      </w:r>
      <w:r w:rsidR="00A41CAE">
        <w:t xml:space="preserve">certain </w:t>
      </w:r>
      <w:r w:rsidR="00D56A04">
        <w:t xml:space="preserve">number of repetitions and </w:t>
      </w:r>
      <w:r w:rsidR="00A41CAE">
        <w:t xml:space="preserve">PRACH </w:t>
      </w:r>
      <w:r w:rsidR="00D56A04">
        <w:t xml:space="preserve">resources </w:t>
      </w:r>
      <w:r w:rsidR="00A41CAE">
        <w:t>are</w:t>
      </w:r>
      <w:r w:rsidR="00D56A04">
        <w:t xml:space="preserve"> allocated for a given coverage enhancement level and the UE can gradually increase the </w:t>
      </w:r>
      <w:r w:rsidR="00A41CAE">
        <w:t xml:space="preserve">coverage </w:t>
      </w:r>
      <w:r w:rsidR="00D56A04">
        <w:t>level</w:t>
      </w:r>
      <w:r w:rsidR="00A41CAE">
        <w:t>, hence the number of repetitions,</w:t>
      </w:r>
      <w:r w:rsidR="00D56A04">
        <w:t xml:space="preserve"> if the random</w:t>
      </w:r>
      <w:r w:rsidR="00793D55">
        <w:t>-</w:t>
      </w:r>
      <w:r w:rsidR="00D56A04">
        <w:t xml:space="preserve">access </w:t>
      </w:r>
      <w:r w:rsidR="001339BD">
        <w:t>fails.</w:t>
      </w:r>
    </w:p>
    <w:p w14:paraId="573AA725" w14:textId="76072CA7" w:rsidR="005C2B44" w:rsidRDefault="00ED5DF7" w:rsidP="000C5D3A">
      <w:pPr>
        <w:pStyle w:val="Heading2"/>
        <w:spacing w:after="160" w:line="259" w:lineRule="auto"/>
        <w:rPr>
          <w:kern w:val="2"/>
        </w:rPr>
      </w:pPr>
      <w:r>
        <w:rPr>
          <w:kern w:val="2"/>
        </w:rPr>
        <w:t>Half</w:t>
      </w:r>
      <w:r w:rsidR="009757D9">
        <w:rPr>
          <w:kern w:val="2"/>
        </w:rPr>
        <w:t>-</w:t>
      </w:r>
      <w:r w:rsidR="00C771F0">
        <w:rPr>
          <w:kern w:val="2"/>
        </w:rPr>
        <w:t>d</w:t>
      </w:r>
      <w:r>
        <w:rPr>
          <w:kern w:val="2"/>
        </w:rPr>
        <w:t xml:space="preserve">uplex </w:t>
      </w:r>
      <w:r w:rsidR="009757D9">
        <w:rPr>
          <w:kern w:val="2"/>
        </w:rPr>
        <w:t>FDD</w:t>
      </w:r>
    </w:p>
    <w:p w14:paraId="265ECC7A" w14:textId="4CD164A7" w:rsidR="008F1B73" w:rsidRDefault="00846C84" w:rsidP="000C5D3A">
      <w:pPr>
        <w:jc w:val="both"/>
        <w:rPr>
          <w:lang w:val="en-GB" w:eastAsia="zh-CN"/>
        </w:rPr>
      </w:pPr>
      <w:r>
        <w:rPr>
          <w:lang w:val="en-GB" w:eastAsia="zh-CN"/>
        </w:rPr>
        <w:t>Another method that can be considered for complexity reduction is half</w:t>
      </w:r>
      <w:r w:rsidR="008665BA">
        <w:rPr>
          <w:lang w:val="en-GB" w:eastAsia="zh-CN"/>
        </w:rPr>
        <w:t>-</w:t>
      </w:r>
      <w:r>
        <w:rPr>
          <w:lang w:val="en-GB" w:eastAsia="zh-CN"/>
        </w:rPr>
        <w:t>duplex FDD</w:t>
      </w:r>
      <w:r w:rsidR="009757D9">
        <w:rPr>
          <w:lang w:val="en-GB" w:eastAsia="zh-CN"/>
        </w:rPr>
        <w:t xml:space="preserve"> for which using a </w:t>
      </w:r>
      <w:r w:rsidR="00424C49">
        <w:rPr>
          <w:lang w:val="en-GB" w:eastAsia="zh-CN"/>
        </w:rPr>
        <w:t>switch instead of a duplexer reduce</w:t>
      </w:r>
      <w:r w:rsidR="00596893">
        <w:rPr>
          <w:lang w:val="en-GB" w:eastAsia="zh-CN"/>
        </w:rPr>
        <w:t>s</w:t>
      </w:r>
      <w:r w:rsidR="00424C49">
        <w:rPr>
          <w:lang w:val="en-GB" w:eastAsia="zh-CN"/>
        </w:rPr>
        <w:t xml:space="preserve"> </w:t>
      </w:r>
      <w:r w:rsidR="008665BA">
        <w:rPr>
          <w:lang w:val="en-GB" w:eastAsia="zh-CN"/>
        </w:rPr>
        <w:t xml:space="preserve">device </w:t>
      </w:r>
      <w:r w:rsidR="00424C49">
        <w:rPr>
          <w:lang w:val="en-GB" w:eastAsia="zh-CN"/>
        </w:rPr>
        <w:t xml:space="preserve">complexity. Furthermore, </w:t>
      </w:r>
      <w:r w:rsidR="000E5218">
        <w:rPr>
          <w:lang w:val="en-GB" w:eastAsia="zh-CN"/>
        </w:rPr>
        <w:t xml:space="preserve">employing </w:t>
      </w:r>
      <w:r w:rsidR="00424C49">
        <w:rPr>
          <w:lang w:val="en-GB" w:eastAsia="zh-CN"/>
        </w:rPr>
        <w:t xml:space="preserve">a single </w:t>
      </w:r>
      <w:r w:rsidR="008665BA">
        <w:rPr>
          <w:lang w:val="en-GB" w:eastAsia="zh-CN"/>
        </w:rPr>
        <w:t>oscillator</w:t>
      </w:r>
      <w:r w:rsidR="00424C49">
        <w:rPr>
          <w:lang w:val="en-GB" w:eastAsia="zh-CN"/>
        </w:rPr>
        <w:t xml:space="preserve"> can be considered to attain more complexity reduction.</w:t>
      </w:r>
    </w:p>
    <w:p w14:paraId="43C930FC" w14:textId="569A280F" w:rsidR="00424C49" w:rsidRDefault="008665BA" w:rsidP="000C5D3A">
      <w:pPr>
        <w:jc w:val="both"/>
        <w:rPr>
          <w:lang w:val="en-GB" w:eastAsia="zh-CN"/>
        </w:rPr>
      </w:pPr>
      <w:r>
        <w:rPr>
          <w:lang w:val="en-GB" w:eastAsia="zh-CN"/>
        </w:rPr>
        <w:t>One issue that</w:t>
      </w:r>
      <w:r w:rsidR="00115574">
        <w:rPr>
          <w:lang w:val="en-GB" w:eastAsia="zh-CN"/>
        </w:rPr>
        <w:t xml:space="preserve"> would </w:t>
      </w:r>
      <w:r>
        <w:rPr>
          <w:lang w:val="en-GB" w:eastAsia="zh-CN"/>
        </w:rPr>
        <w:t>arise</w:t>
      </w:r>
      <w:r w:rsidR="00115574">
        <w:rPr>
          <w:lang w:val="en-GB" w:eastAsia="zh-CN"/>
        </w:rPr>
        <w:t xml:space="preserve"> </w:t>
      </w:r>
      <w:r>
        <w:rPr>
          <w:lang w:val="en-GB" w:eastAsia="zh-CN"/>
        </w:rPr>
        <w:t>w</w:t>
      </w:r>
      <w:r w:rsidR="00424C49">
        <w:rPr>
          <w:lang w:val="en-GB" w:eastAsia="zh-CN"/>
        </w:rPr>
        <w:t xml:space="preserve">ith a single </w:t>
      </w:r>
      <w:r>
        <w:rPr>
          <w:lang w:val="en-GB" w:eastAsia="zh-CN"/>
        </w:rPr>
        <w:t>oscillator</w:t>
      </w:r>
      <w:r w:rsidR="00115574">
        <w:rPr>
          <w:lang w:val="en-GB" w:eastAsia="zh-CN"/>
        </w:rPr>
        <w:t xml:space="preserve"> is that </w:t>
      </w:r>
      <w:r w:rsidR="00424C49">
        <w:rPr>
          <w:lang w:val="en-GB" w:eastAsia="zh-CN"/>
        </w:rPr>
        <w:t>a larger sw</w:t>
      </w:r>
      <w:r>
        <w:rPr>
          <w:lang w:val="en-GB" w:eastAsia="zh-CN"/>
        </w:rPr>
        <w:t>itching</w:t>
      </w:r>
      <w:r w:rsidR="00424C49">
        <w:rPr>
          <w:lang w:val="en-GB" w:eastAsia="zh-CN"/>
        </w:rPr>
        <w:t xml:space="preserve"> time from DL to UL, </w:t>
      </w:r>
      <w:r w:rsidR="00115574">
        <w:rPr>
          <w:lang w:val="en-GB" w:eastAsia="zh-CN"/>
        </w:rPr>
        <w:t>or</w:t>
      </w:r>
      <w:r w:rsidR="00424C49">
        <w:rPr>
          <w:lang w:val="en-GB" w:eastAsia="zh-CN"/>
        </w:rPr>
        <w:t xml:space="preserve"> vice-versa, may be required, resulting in some</w:t>
      </w:r>
      <w:r>
        <w:rPr>
          <w:lang w:val="en-GB" w:eastAsia="zh-CN"/>
        </w:rPr>
        <w:t xml:space="preserve"> </w:t>
      </w:r>
      <w:r w:rsidR="008C6AEA">
        <w:rPr>
          <w:lang w:val="en-GB" w:eastAsia="zh-CN"/>
        </w:rPr>
        <w:t xml:space="preserve">necessary </w:t>
      </w:r>
      <w:r w:rsidR="00424C49">
        <w:rPr>
          <w:lang w:val="en-GB" w:eastAsia="zh-CN"/>
        </w:rPr>
        <w:t>changes in the L1 design.</w:t>
      </w:r>
    </w:p>
    <w:p w14:paraId="0E710E99" w14:textId="06603471" w:rsidR="00FF1CB2" w:rsidRPr="00FF1CB2" w:rsidRDefault="00163DB5" w:rsidP="000C5D3A">
      <w:pPr>
        <w:pStyle w:val="Heading2"/>
        <w:spacing w:after="160" w:line="259" w:lineRule="auto"/>
        <w:rPr>
          <w:kern w:val="2"/>
        </w:rPr>
      </w:pPr>
      <w:bookmarkStart w:id="2" w:name="_Hlk47556496"/>
      <w:r>
        <w:t>Relaxed UE processing</w:t>
      </w:r>
      <w:r w:rsidR="006F47C6">
        <w:t xml:space="preserve"> </w:t>
      </w:r>
      <w:bookmarkEnd w:id="2"/>
      <w:r w:rsidR="00D903C0">
        <w:t>capability</w:t>
      </w:r>
    </w:p>
    <w:p w14:paraId="15DAFA4E" w14:textId="0D1F067C" w:rsidR="00D903C0" w:rsidRDefault="00D903C0" w:rsidP="00D903C0">
      <w:pPr>
        <w:jc w:val="both"/>
        <w:rPr>
          <w:lang w:val="en-GB" w:eastAsia="zh-CN"/>
        </w:rPr>
      </w:pPr>
      <w:r>
        <w:rPr>
          <w:lang w:val="en-GB" w:eastAsia="zh-CN"/>
        </w:rPr>
        <w:t xml:space="preserve">Since the data rate and latency requirements of certain use cases for RedCap UEs are less stringent </w:t>
      </w:r>
      <w:r w:rsidR="007B6118">
        <w:rPr>
          <w:lang w:val="en-GB" w:eastAsia="zh-CN"/>
        </w:rPr>
        <w:t>compared</w:t>
      </w:r>
      <w:r>
        <w:rPr>
          <w:lang w:val="en-GB" w:eastAsia="zh-CN"/>
        </w:rPr>
        <w:t xml:space="preserve"> to NR, the capability of these devices may be relaxed. For PDSCH, the following may be considered:</w:t>
      </w:r>
    </w:p>
    <w:p w14:paraId="68140D6C" w14:textId="71F55403" w:rsidR="00E2233F" w:rsidRDefault="00D903C0" w:rsidP="00D903C0">
      <w:pPr>
        <w:pStyle w:val="ListParagraph"/>
        <w:numPr>
          <w:ilvl w:val="0"/>
          <w:numId w:val="29"/>
        </w:numPr>
        <w:rPr>
          <w:lang w:val="en-GB" w:eastAsia="ja-JP"/>
        </w:rPr>
      </w:pPr>
      <w:r>
        <w:rPr>
          <w:lang w:val="en-GB" w:eastAsia="ja-JP"/>
        </w:rPr>
        <w:t>M</w:t>
      </w:r>
      <w:r w:rsidR="00E2233F">
        <w:rPr>
          <w:lang w:val="en-GB" w:eastAsia="ja-JP"/>
        </w:rPr>
        <w:t>aximum modulation order</w:t>
      </w:r>
      <w:r>
        <w:rPr>
          <w:lang w:val="en-GB" w:eastAsia="ja-JP"/>
        </w:rPr>
        <w:t xml:space="preserve"> restriction</w:t>
      </w:r>
    </w:p>
    <w:p w14:paraId="2F2C128C" w14:textId="77777777" w:rsidR="00D903C0" w:rsidRDefault="00D903C0" w:rsidP="00D903C0">
      <w:pPr>
        <w:pStyle w:val="ListParagraph"/>
        <w:numPr>
          <w:ilvl w:val="0"/>
          <w:numId w:val="29"/>
        </w:numPr>
        <w:rPr>
          <w:lang w:val="en-GB" w:eastAsia="ja-JP"/>
        </w:rPr>
      </w:pPr>
      <w:r>
        <w:rPr>
          <w:lang w:val="en-GB" w:eastAsia="ja-JP"/>
        </w:rPr>
        <w:t>Reduction of maximum transport block size</w:t>
      </w:r>
    </w:p>
    <w:p w14:paraId="7F3D228F" w14:textId="2A700614" w:rsidR="00E2233F" w:rsidRDefault="00D903C0" w:rsidP="00D903C0">
      <w:pPr>
        <w:pStyle w:val="ListParagraph"/>
        <w:numPr>
          <w:ilvl w:val="0"/>
          <w:numId w:val="29"/>
        </w:numPr>
        <w:rPr>
          <w:lang w:val="en-GB" w:eastAsia="ja-JP"/>
        </w:rPr>
      </w:pPr>
      <w:r>
        <w:rPr>
          <w:lang w:val="en-GB" w:eastAsia="ja-JP"/>
        </w:rPr>
        <w:t>Reducing or not supporting MIMO functionality for certain use cases</w:t>
      </w:r>
    </w:p>
    <w:p w14:paraId="0348D98D" w14:textId="08DBB480" w:rsidR="00D903C0" w:rsidRDefault="00D903C0" w:rsidP="00D903C0">
      <w:pPr>
        <w:pStyle w:val="ListParagraph"/>
        <w:numPr>
          <w:ilvl w:val="0"/>
          <w:numId w:val="29"/>
        </w:numPr>
        <w:rPr>
          <w:lang w:val="en-GB" w:eastAsia="ja-JP"/>
        </w:rPr>
      </w:pPr>
      <w:r>
        <w:rPr>
          <w:lang w:val="en-GB" w:eastAsia="ja-JP"/>
        </w:rPr>
        <w:t>Not supporting carrier aggregation</w:t>
      </w:r>
    </w:p>
    <w:p w14:paraId="6FA8411A" w14:textId="77777777" w:rsidR="00C029D4" w:rsidRDefault="00C029D4" w:rsidP="00C029D4">
      <w:pPr>
        <w:pStyle w:val="ListParagraph"/>
        <w:rPr>
          <w:lang w:val="en-GB" w:eastAsia="ja-JP"/>
        </w:rPr>
      </w:pPr>
    </w:p>
    <w:p w14:paraId="5D9FEE67" w14:textId="4B9E25D5" w:rsidR="009C3C0B" w:rsidRDefault="00D903C0" w:rsidP="00D903C0">
      <w:pPr>
        <w:jc w:val="both"/>
        <w:rPr>
          <w:lang w:val="en-GB" w:eastAsia="zh-CN"/>
        </w:rPr>
      </w:pPr>
      <w:r>
        <w:rPr>
          <w:lang w:val="en-GB" w:eastAsia="zh-CN"/>
        </w:rPr>
        <w:t xml:space="preserve">It should be noted that to meet higher data rates, either a higher order modulation without MIMO (e.g., 256 QAM) or a relatively lower order </w:t>
      </w:r>
      <w:r w:rsidR="007B6118">
        <w:rPr>
          <w:lang w:val="en-GB" w:eastAsia="zh-CN"/>
        </w:rPr>
        <w:t>modulation</w:t>
      </w:r>
      <w:r>
        <w:rPr>
          <w:lang w:val="en-GB" w:eastAsia="zh-CN"/>
        </w:rPr>
        <w:t xml:space="preserve"> (e.g., 16 QAM or 64 QAM) with MIMO can be used.</w:t>
      </w:r>
      <w:r w:rsidR="00F72126">
        <w:rPr>
          <w:lang w:val="en-GB" w:eastAsia="zh-CN"/>
        </w:rPr>
        <w:t xml:space="preserve"> </w:t>
      </w:r>
    </w:p>
    <w:p w14:paraId="0D10DE6D" w14:textId="65E043F8" w:rsidR="00FF1CB2" w:rsidRPr="00FF1CB2" w:rsidRDefault="00FF1CB2" w:rsidP="00D903C0">
      <w:pPr>
        <w:jc w:val="both"/>
        <w:rPr>
          <w:rFonts w:cs="Times New Roman"/>
          <w:lang w:eastAsia="sv-SE"/>
        </w:rPr>
      </w:pPr>
      <w:r w:rsidRPr="00FF1CB2">
        <w:rPr>
          <w:rFonts w:cs="Times New Roman"/>
          <w:lang w:eastAsia="sv-SE"/>
        </w:rPr>
        <w:t>The UE receiver (Rx) RF front-end is known to have several regimes of operation. For weak received signals, the signal to noise and distortion ratio (SNDR) delivered by the Rx RF front-end is primarily limited by noise. For moderate strength received signals, the Rx RF front-end SNDR is limited primarily by the receiver’s EVM (caused by e.g. IQ gain and phase imbalance) in the absence of strong harmonic blockers (out-of-band interferers appearing at multiples of the RX carrier frequency). For moderate strength received signals in the presence of strong harmonic blockers, the Rx SNDR delivered by the Rx RF front-end is limited by both the receiver’s EVM and its blocker immunity level</w:t>
      </w:r>
      <w:r w:rsidR="00B547C4">
        <w:rPr>
          <w:rFonts w:cs="Times New Roman"/>
          <w:lang w:eastAsia="sv-SE"/>
        </w:rPr>
        <w:t>.</w:t>
      </w:r>
      <w:r w:rsidRPr="00FF1CB2">
        <w:rPr>
          <w:rFonts w:cs="Times New Roman"/>
          <w:lang w:eastAsia="sv-SE"/>
        </w:rPr>
        <w:t xml:space="preserve"> </w:t>
      </w:r>
    </w:p>
    <w:p w14:paraId="5B31A568" w14:textId="6EBE6477" w:rsidR="00FF1CB2" w:rsidRPr="00FF1CB2" w:rsidRDefault="00FF1CB2" w:rsidP="00D903C0">
      <w:pPr>
        <w:jc w:val="both"/>
        <w:rPr>
          <w:rFonts w:cs="Times New Roman"/>
          <w:lang w:eastAsia="sv-SE"/>
        </w:rPr>
      </w:pPr>
      <w:r w:rsidRPr="00FF1CB2">
        <w:rPr>
          <w:rFonts w:cs="Times New Roman"/>
          <w:lang w:eastAsia="sv-SE"/>
        </w:rPr>
        <w:t xml:space="preserve">The </w:t>
      </w:r>
      <w:bookmarkStart w:id="3" w:name="_Hlk528852745"/>
      <w:r w:rsidRPr="00FF1CB2">
        <w:rPr>
          <w:rFonts w:cs="Times New Roman"/>
          <w:lang w:eastAsia="sv-SE"/>
        </w:rPr>
        <w:t xml:space="preserve">UE receiver (Rx) RF front-end </w:t>
      </w:r>
      <w:bookmarkEnd w:id="3"/>
      <w:r w:rsidRPr="00FF1CB2">
        <w:rPr>
          <w:rFonts w:cs="Times New Roman"/>
          <w:lang w:eastAsia="sv-SE"/>
        </w:rPr>
        <w:t xml:space="preserve">power consumption for various modulation orders is summarized in </w:t>
      </w:r>
      <w:r w:rsidR="00B547C4">
        <w:rPr>
          <w:rFonts w:cs="Times New Roman"/>
          <w:lang w:eastAsia="sv-SE"/>
        </w:rPr>
        <w:t>T</w:t>
      </w:r>
      <w:r w:rsidRPr="00FF1CB2">
        <w:rPr>
          <w:rFonts w:cs="Times New Roman"/>
          <w:lang w:eastAsia="sv-SE"/>
        </w:rPr>
        <w:t>able 1 below. It is assumed that the received signal RF bandwidth is 20MHz. Several factors are considered when calculating the required ADC resolution or effective number of bits (ENOBs). This includes the required SNDR for the modulation type. This also includes headroom for fading, received signal peak-to-average ratio (PAR) and analog lowpass (anti-aliasing) filter selectivity inadequacies.</w:t>
      </w:r>
    </w:p>
    <w:p w14:paraId="1AA36E43" w14:textId="77777777" w:rsidR="00FF1CB2" w:rsidRPr="00FF1CB2" w:rsidRDefault="00FF1CB2" w:rsidP="00D903C0">
      <w:pPr>
        <w:jc w:val="both"/>
        <w:rPr>
          <w:rFonts w:cs="Times New Roman"/>
          <w:lang w:eastAsia="sv-SE"/>
        </w:rPr>
      </w:pPr>
      <w:r w:rsidRPr="00FF1CB2">
        <w:rPr>
          <w:rFonts w:cs="Times New Roman"/>
          <w:lang w:eastAsia="sv-SE"/>
        </w:rPr>
        <w:t xml:space="preserve">   </w:t>
      </w:r>
    </w:p>
    <w:p w14:paraId="0AC9ADE6" w14:textId="77777777" w:rsidR="00FF1CB2" w:rsidRPr="00FF1CB2" w:rsidRDefault="00FF1CB2" w:rsidP="00D903C0">
      <w:pPr>
        <w:keepNext/>
        <w:jc w:val="center"/>
        <w:rPr>
          <w:rFonts w:cs="Times New Roman"/>
          <w:bCs/>
        </w:rPr>
      </w:pPr>
      <w:r w:rsidRPr="00FF1CB2">
        <w:rPr>
          <w:rFonts w:cs="Times New Roman"/>
          <w:bCs/>
        </w:rPr>
        <w:t xml:space="preserve">Table </w:t>
      </w:r>
      <w:r w:rsidRPr="00FF1CB2">
        <w:rPr>
          <w:rFonts w:cs="Times New Roman"/>
          <w:bCs/>
        </w:rPr>
        <w:fldChar w:fldCharType="begin"/>
      </w:r>
      <w:r w:rsidRPr="00FF1CB2">
        <w:rPr>
          <w:rFonts w:cs="Times New Roman"/>
          <w:bCs/>
        </w:rPr>
        <w:instrText xml:space="preserve"> SEQ Table \* ARABIC </w:instrText>
      </w:r>
      <w:r w:rsidRPr="00FF1CB2">
        <w:rPr>
          <w:rFonts w:cs="Times New Roman"/>
          <w:bCs/>
        </w:rPr>
        <w:fldChar w:fldCharType="separate"/>
      </w:r>
      <w:r w:rsidRPr="00FF1CB2">
        <w:rPr>
          <w:rFonts w:cs="Times New Roman"/>
          <w:bCs/>
          <w:noProof/>
        </w:rPr>
        <w:t>1</w:t>
      </w:r>
      <w:r w:rsidRPr="00FF1CB2">
        <w:rPr>
          <w:rFonts w:cs="Times New Roman"/>
          <w:bCs/>
          <w:noProof/>
        </w:rPr>
        <w:fldChar w:fldCharType="end"/>
      </w:r>
      <w:r w:rsidRPr="00FF1CB2">
        <w:rPr>
          <w:rFonts w:cs="Times New Roman"/>
          <w:bCs/>
        </w:rPr>
        <w:t xml:space="preserve">: </w:t>
      </w:r>
      <w:bookmarkStart w:id="4" w:name="_Hlk528857021"/>
      <w:r w:rsidRPr="00FF1CB2">
        <w:rPr>
          <w:rFonts w:cs="Times New Roman"/>
          <w:bCs/>
        </w:rPr>
        <w:t xml:space="preserve">Receiver RF front-end power consumption vs modulation </w:t>
      </w:r>
      <w:bookmarkEnd w:id="4"/>
      <w:r w:rsidRPr="00FF1CB2">
        <w:rPr>
          <w:rFonts w:cs="Times New Roman"/>
          <w:bCs/>
        </w:rPr>
        <w:t>order</w:t>
      </w:r>
    </w:p>
    <w:tbl>
      <w:tblPr>
        <w:tblStyle w:val="PlainTable2"/>
        <w:tblW w:w="7640" w:type="dxa"/>
        <w:jc w:val="center"/>
        <w:tblLook w:val="0420" w:firstRow="1" w:lastRow="0" w:firstColumn="0" w:lastColumn="0" w:noHBand="0" w:noVBand="1"/>
      </w:tblPr>
      <w:tblGrid>
        <w:gridCol w:w="1485"/>
        <w:gridCol w:w="1236"/>
        <w:gridCol w:w="961"/>
        <w:gridCol w:w="1471"/>
        <w:gridCol w:w="1375"/>
        <w:gridCol w:w="1112"/>
      </w:tblGrid>
      <w:tr w:rsidR="00FF1CB2" w:rsidRPr="00FF1CB2" w14:paraId="0CAC25C1" w14:textId="77777777" w:rsidTr="00960E6F">
        <w:trPr>
          <w:cnfStyle w:val="100000000000" w:firstRow="1" w:lastRow="0" w:firstColumn="0" w:lastColumn="0" w:oddVBand="0" w:evenVBand="0" w:oddHBand="0" w:evenHBand="0" w:firstRowFirstColumn="0" w:firstRowLastColumn="0" w:lastRowFirstColumn="0" w:lastRowLastColumn="0"/>
          <w:jc w:val="center"/>
        </w:trPr>
        <w:tc>
          <w:tcPr>
            <w:tcW w:w="0" w:type="dxa"/>
            <w:vMerge w:val="restart"/>
            <w:hideMark/>
          </w:tcPr>
          <w:p w14:paraId="762114D0"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text1"/>
                <w:kern w:val="24"/>
              </w:rPr>
              <w:t>Modulation Order</w:t>
            </w:r>
          </w:p>
        </w:tc>
        <w:tc>
          <w:tcPr>
            <w:tcW w:w="0" w:type="dxa"/>
            <w:vMerge w:val="restart"/>
            <w:hideMark/>
          </w:tcPr>
          <w:p w14:paraId="6E285B9B"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text1"/>
                <w:kern w:val="24"/>
              </w:rPr>
              <w:t xml:space="preserve">Required SNDR </w:t>
            </w:r>
          </w:p>
          <w:p w14:paraId="1D4F46D1"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text1"/>
                <w:kern w:val="24"/>
              </w:rPr>
              <w:t>(10</w:t>
            </w:r>
            <w:r w:rsidRPr="00FF1CB2">
              <w:rPr>
                <w:rFonts w:eastAsia="Times New Roman" w:cs="Times New Roman"/>
                <w:color w:val="000000" w:themeColor="text1"/>
                <w:kern w:val="24"/>
                <w:position w:val="7"/>
                <w:vertAlign w:val="superscript"/>
              </w:rPr>
              <w:t>-3</w:t>
            </w:r>
            <w:r w:rsidRPr="00FF1CB2">
              <w:rPr>
                <w:rFonts w:eastAsia="Times New Roman" w:cs="Times New Roman"/>
                <w:color w:val="000000" w:themeColor="text1"/>
                <w:kern w:val="24"/>
              </w:rPr>
              <w:t xml:space="preserve"> BER)</w:t>
            </w:r>
          </w:p>
        </w:tc>
        <w:tc>
          <w:tcPr>
            <w:tcW w:w="0" w:type="dxa"/>
            <w:gridSpan w:val="3"/>
            <w:hideMark/>
          </w:tcPr>
          <w:p w14:paraId="055C7CFF"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text1"/>
                <w:kern w:val="24"/>
              </w:rPr>
              <w:t>Receiver Implementation Details</w:t>
            </w:r>
          </w:p>
        </w:tc>
        <w:tc>
          <w:tcPr>
            <w:tcW w:w="0" w:type="dxa"/>
            <w:vMerge w:val="restart"/>
            <w:hideMark/>
          </w:tcPr>
          <w:p w14:paraId="4833F789"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text1"/>
                <w:kern w:val="24"/>
              </w:rPr>
              <w:t>Relative Power</w:t>
            </w:r>
          </w:p>
        </w:tc>
      </w:tr>
      <w:tr w:rsidR="00FF1CB2" w:rsidRPr="00FF1CB2" w14:paraId="13CD8B1F" w14:textId="77777777" w:rsidTr="00960E6F">
        <w:trPr>
          <w:cnfStyle w:val="000000100000" w:firstRow="0" w:lastRow="0" w:firstColumn="0" w:lastColumn="0" w:oddVBand="0" w:evenVBand="0" w:oddHBand="1" w:evenHBand="0" w:firstRowFirstColumn="0" w:firstRowLastColumn="0" w:lastRowFirstColumn="0" w:lastRowLastColumn="0"/>
          <w:jc w:val="center"/>
        </w:trPr>
        <w:tc>
          <w:tcPr>
            <w:tcW w:w="0" w:type="auto"/>
            <w:vMerge/>
            <w:hideMark/>
          </w:tcPr>
          <w:p w14:paraId="43310E91" w14:textId="77777777" w:rsidR="00FF1CB2" w:rsidRPr="00FF1CB2" w:rsidRDefault="00FF1CB2" w:rsidP="00D903C0">
            <w:pPr>
              <w:rPr>
                <w:rFonts w:eastAsia="Times New Roman" w:cs="Times New Roman"/>
                <w:sz w:val="36"/>
                <w:szCs w:val="36"/>
              </w:rPr>
            </w:pPr>
          </w:p>
        </w:tc>
        <w:tc>
          <w:tcPr>
            <w:tcW w:w="0" w:type="auto"/>
            <w:vMerge/>
            <w:hideMark/>
          </w:tcPr>
          <w:p w14:paraId="4C08A605" w14:textId="77777777" w:rsidR="00FF1CB2" w:rsidRPr="00FF1CB2" w:rsidRDefault="00FF1CB2" w:rsidP="00D903C0">
            <w:pPr>
              <w:rPr>
                <w:rFonts w:eastAsia="Times New Roman" w:cs="Times New Roman"/>
                <w:sz w:val="36"/>
                <w:szCs w:val="36"/>
              </w:rPr>
            </w:pPr>
          </w:p>
        </w:tc>
        <w:tc>
          <w:tcPr>
            <w:tcW w:w="0" w:type="dxa"/>
            <w:hideMark/>
          </w:tcPr>
          <w:p w14:paraId="02D5E363" w14:textId="77777777" w:rsidR="00FF1CB2" w:rsidRPr="00FF1CB2" w:rsidRDefault="00FF1CB2" w:rsidP="00D903C0">
            <w:pPr>
              <w:jc w:val="center"/>
              <w:rPr>
                <w:rFonts w:eastAsia="Times New Roman" w:cs="Times New Roman"/>
                <w:sz w:val="36"/>
                <w:szCs w:val="36"/>
              </w:rPr>
            </w:pPr>
            <w:r w:rsidRPr="00FF1CB2">
              <w:rPr>
                <w:rFonts w:eastAsia="Times New Roman" w:cs="Times New Roman"/>
                <w:b/>
                <w:bCs/>
                <w:color w:val="000000" w:themeColor="text1"/>
                <w:kern w:val="24"/>
              </w:rPr>
              <w:t># of LO Phases</w:t>
            </w:r>
          </w:p>
        </w:tc>
        <w:tc>
          <w:tcPr>
            <w:tcW w:w="0" w:type="dxa"/>
            <w:hideMark/>
          </w:tcPr>
          <w:p w14:paraId="62811113" w14:textId="77777777" w:rsidR="00FF1CB2" w:rsidRPr="00FF1CB2" w:rsidRDefault="00FF1CB2" w:rsidP="00D903C0">
            <w:pPr>
              <w:jc w:val="center"/>
              <w:rPr>
                <w:rFonts w:eastAsia="Times New Roman" w:cs="Times New Roman"/>
                <w:sz w:val="36"/>
                <w:szCs w:val="36"/>
              </w:rPr>
            </w:pPr>
            <w:r w:rsidRPr="00FF1CB2">
              <w:rPr>
                <w:rFonts w:eastAsia="Times New Roman" w:cs="Times New Roman"/>
                <w:b/>
                <w:bCs/>
                <w:color w:val="000000" w:themeColor="text1"/>
                <w:kern w:val="24"/>
              </w:rPr>
              <w:t>EVM Calibration Circuitry</w:t>
            </w:r>
          </w:p>
        </w:tc>
        <w:tc>
          <w:tcPr>
            <w:tcW w:w="0" w:type="dxa"/>
            <w:hideMark/>
          </w:tcPr>
          <w:p w14:paraId="0C78E405" w14:textId="77777777" w:rsidR="00FF1CB2" w:rsidRPr="00FF1CB2" w:rsidRDefault="00FF1CB2" w:rsidP="00D903C0">
            <w:pPr>
              <w:jc w:val="center"/>
              <w:rPr>
                <w:rFonts w:eastAsia="Times New Roman" w:cs="Times New Roman"/>
                <w:sz w:val="36"/>
                <w:szCs w:val="36"/>
              </w:rPr>
            </w:pPr>
            <w:r w:rsidRPr="00FF1CB2">
              <w:rPr>
                <w:rFonts w:eastAsia="Times New Roman" w:cs="Times New Roman"/>
                <w:b/>
                <w:bCs/>
                <w:color w:val="000000" w:themeColor="text1"/>
                <w:kern w:val="24"/>
              </w:rPr>
              <w:t>ADC Resolution (ENOBS)</w:t>
            </w:r>
          </w:p>
        </w:tc>
        <w:tc>
          <w:tcPr>
            <w:tcW w:w="0" w:type="auto"/>
            <w:vMerge/>
            <w:hideMark/>
          </w:tcPr>
          <w:p w14:paraId="14D03D54" w14:textId="77777777" w:rsidR="00FF1CB2" w:rsidRPr="00FF1CB2" w:rsidRDefault="00FF1CB2" w:rsidP="00D903C0">
            <w:pPr>
              <w:rPr>
                <w:rFonts w:eastAsia="Times New Roman" w:cs="Times New Roman"/>
                <w:sz w:val="36"/>
                <w:szCs w:val="36"/>
              </w:rPr>
            </w:pPr>
          </w:p>
        </w:tc>
      </w:tr>
      <w:tr w:rsidR="00FF1CB2" w:rsidRPr="00FF1CB2" w14:paraId="76FE7F7A" w14:textId="77777777" w:rsidTr="00960E6F">
        <w:trPr>
          <w:jc w:val="center"/>
        </w:trPr>
        <w:tc>
          <w:tcPr>
            <w:tcW w:w="0" w:type="dxa"/>
            <w:hideMark/>
          </w:tcPr>
          <w:p w14:paraId="4F5EE24D"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dark1"/>
                <w:kern w:val="24"/>
              </w:rPr>
              <w:t>QPSK</w:t>
            </w:r>
          </w:p>
        </w:tc>
        <w:tc>
          <w:tcPr>
            <w:tcW w:w="0" w:type="dxa"/>
            <w:hideMark/>
          </w:tcPr>
          <w:p w14:paraId="061C8D1A"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9dB</w:t>
            </w:r>
          </w:p>
        </w:tc>
        <w:tc>
          <w:tcPr>
            <w:tcW w:w="0" w:type="dxa"/>
            <w:hideMark/>
          </w:tcPr>
          <w:p w14:paraId="105DCBDB"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4</w:t>
            </w:r>
          </w:p>
        </w:tc>
        <w:tc>
          <w:tcPr>
            <w:tcW w:w="0" w:type="dxa"/>
            <w:hideMark/>
          </w:tcPr>
          <w:p w14:paraId="796246E1"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Off</w:t>
            </w:r>
          </w:p>
        </w:tc>
        <w:tc>
          <w:tcPr>
            <w:tcW w:w="0" w:type="dxa"/>
            <w:hideMark/>
          </w:tcPr>
          <w:p w14:paraId="4A461A07"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7.5</w:t>
            </w:r>
          </w:p>
        </w:tc>
        <w:tc>
          <w:tcPr>
            <w:tcW w:w="0" w:type="dxa"/>
            <w:hideMark/>
          </w:tcPr>
          <w:p w14:paraId="7E6154C8"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0.3</w:t>
            </w:r>
          </w:p>
        </w:tc>
      </w:tr>
      <w:tr w:rsidR="00FF1CB2" w:rsidRPr="00FF1CB2" w14:paraId="510CB6FA" w14:textId="77777777" w:rsidTr="00960E6F">
        <w:trPr>
          <w:cnfStyle w:val="000000100000" w:firstRow="0" w:lastRow="0" w:firstColumn="0" w:lastColumn="0" w:oddVBand="0" w:evenVBand="0" w:oddHBand="1" w:evenHBand="0" w:firstRowFirstColumn="0" w:firstRowLastColumn="0" w:lastRowFirstColumn="0" w:lastRowLastColumn="0"/>
          <w:jc w:val="center"/>
        </w:trPr>
        <w:tc>
          <w:tcPr>
            <w:tcW w:w="0" w:type="dxa"/>
            <w:hideMark/>
          </w:tcPr>
          <w:p w14:paraId="1C6D7138"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dark1"/>
                <w:kern w:val="24"/>
              </w:rPr>
              <w:lastRenderedPageBreak/>
              <w:t>16QAM</w:t>
            </w:r>
          </w:p>
        </w:tc>
        <w:tc>
          <w:tcPr>
            <w:tcW w:w="0" w:type="dxa"/>
            <w:hideMark/>
          </w:tcPr>
          <w:p w14:paraId="2D9D3B99"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16dB</w:t>
            </w:r>
          </w:p>
        </w:tc>
        <w:tc>
          <w:tcPr>
            <w:tcW w:w="0" w:type="dxa"/>
            <w:hideMark/>
          </w:tcPr>
          <w:p w14:paraId="040436A6"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4</w:t>
            </w:r>
          </w:p>
        </w:tc>
        <w:tc>
          <w:tcPr>
            <w:tcW w:w="0" w:type="dxa"/>
            <w:hideMark/>
          </w:tcPr>
          <w:p w14:paraId="30B13E85"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Off</w:t>
            </w:r>
          </w:p>
        </w:tc>
        <w:tc>
          <w:tcPr>
            <w:tcW w:w="0" w:type="dxa"/>
            <w:hideMark/>
          </w:tcPr>
          <w:p w14:paraId="1AB84158"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8.7</w:t>
            </w:r>
          </w:p>
        </w:tc>
        <w:tc>
          <w:tcPr>
            <w:tcW w:w="0" w:type="dxa"/>
            <w:hideMark/>
          </w:tcPr>
          <w:p w14:paraId="29AF9C52"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0.4</w:t>
            </w:r>
          </w:p>
        </w:tc>
      </w:tr>
      <w:tr w:rsidR="00FF1CB2" w:rsidRPr="00FF1CB2" w14:paraId="166AA8EA" w14:textId="77777777" w:rsidTr="00960E6F">
        <w:trPr>
          <w:jc w:val="center"/>
        </w:trPr>
        <w:tc>
          <w:tcPr>
            <w:tcW w:w="0" w:type="dxa"/>
            <w:hideMark/>
          </w:tcPr>
          <w:p w14:paraId="6FD46FB5"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dark1"/>
                <w:kern w:val="24"/>
              </w:rPr>
              <w:t>64QAM</w:t>
            </w:r>
          </w:p>
        </w:tc>
        <w:tc>
          <w:tcPr>
            <w:tcW w:w="0" w:type="dxa"/>
            <w:hideMark/>
          </w:tcPr>
          <w:p w14:paraId="43CE5942"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23dB</w:t>
            </w:r>
          </w:p>
        </w:tc>
        <w:tc>
          <w:tcPr>
            <w:tcW w:w="0" w:type="dxa"/>
            <w:hideMark/>
          </w:tcPr>
          <w:p w14:paraId="5E42FF08"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8</w:t>
            </w:r>
          </w:p>
        </w:tc>
        <w:tc>
          <w:tcPr>
            <w:tcW w:w="0" w:type="dxa"/>
            <w:hideMark/>
          </w:tcPr>
          <w:p w14:paraId="4B3ECFBD"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Off</w:t>
            </w:r>
          </w:p>
        </w:tc>
        <w:tc>
          <w:tcPr>
            <w:tcW w:w="0" w:type="dxa"/>
            <w:hideMark/>
          </w:tcPr>
          <w:p w14:paraId="43B46CD6"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9.8</w:t>
            </w:r>
          </w:p>
        </w:tc>
        <w:tc>
          <w:tcPr>
            <w:tcW w:w="0" w:type="dxa"/>
            <w:hideMark/>
          </w:tcPr>
          <w:p w14:paraId="7BC02C26"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0.65</w:t>
            </w:r>
          </w:p>
        </w:tc>
      </w:tr>
      <w:tr w:rsidR="00FF1CB2" w:rsidRPr="00FF1CB2" w14:paraId="7A4DE2F3" w14:textId="77777777" w:rsidTr="00960E6F">
        <w:trPr>
          <w:cnfStyle w:val="000000100000" w:firstRow="0" w:lastRow="0" w:firstColumn="0" w:lastColumn="0" w:oddVBand="0" w:evenVBand="0" w:oddHBand="1" w:evenHBand="0" w:firstRowFirstColumn="0" w:firstRowLastColumn="0" w:lastRowFirstColumn="0" w:lastRowLastColumn="0"/>
          <w:jc w:val="center"/>
        </w:trPr>
        <w:tc>
          <w:tcPr>
            <w:tcW w:w="0" w:type="dxa"/>
            <w:hideMark/>
          </w:tcPr>
          <w:p w14:paraId="14DEDD45"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dark1"/>
                <w:kern w:val="24"/>
              </w:rPr>
              <w:t>256QAM</w:t>
            </w:r>
          </w:p>
        </w:tc>
        <w:tc>
          <w:tcPr>
            <w:tcW w:w="0" w:type="dxa"/>
            <w:hideMark/>
          </w:tcPr>
          <w:p w14:paraId="44DB65C0"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30dB</w:t>
            </w:r>
          </w:p>
        </w:tc>
        <w:tc>
          <w:tcPr>
            <w:tcW w:w="0" w:type="dxa"/>
            <w:hideMark/>
          </w:tcPr>
          <w:p w14:paraId="2FDB4DBE"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8</w:t>
            </w:r>
          </w:p>
        </w:tc>
        <w:tc>
          <w:tcPr>
            <w:tcW w:w="0" w:type="dxa"/>
            <w:hideMark/>
          </w:tcPr>
          <w:p w14:paraId="0B424772"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On</w:t>
            </w:r>
          </w:p>
        </w:tc>
        <w:tc>
          <w:tcPr>
            <w:tcW w:w="0" w:type="dxa"/>
            <w:hideMark/>
          </w:tcPr>
          <w:p w14:paraId="08BB9697"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11</w:t>
            </w:r>
          </w:p>
        </w:tc>
        <w:tc>
          <w:tcPr>
            <w:tcW w:w="0" w:type="dxa"/>
            <w:hideMark/>
          </w:tcPr>
          <w:p w14:paraId="1F8CDED9"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1</w:t>
            </w:r>
          </w:p>
        </w:tc>
      </w:tr>
      <w:tr w:rsidR="00FF1CB2" w:rsidRPr="00FF1CB2" w14:paraId="6CD24C99" w14:textId="77777777" w:rsidTr="00960E6F">
        <w:trPr>
          <w:jc w:val="center"/>
        </w:trPr>
        <w:tc>
          <w:tcPr>
            <w:tcW w:w="0" w:type="dxa"/>
            <w:hideMark/>
          </w:tcPr>
          <w:p w14:paraId="1908865B" w14:textId="77777777" w:rsidR="00FF1CB2" w:rsidRPr="00FF1CB2" w:rsidRDefault="00FF1CB2" w:rsidP="00D903C0">
            <w:pPr>
              <w:rPr>
                <w:rFonts w:eastAsia="Times New Roman" w:cs="Times New Roman"/>
                <w:sz w:val="36"/>
                <w:szCs w:val="36"/>
              </w:rPr>
            </w:pPr>
            <w:r w:rsidRPr="00FF1CB2">
              <w:rPr>
                <w:rFonts w:eastAsia="Times New Roman" w:cs="Times New Roman"/>
                <w:color w:val="000000" w:themeColor="dark1"/>
                <w:kern w:val="24"/>
              </w:rPr>
              <w:t>1024QAM</w:t>
            </w:r>
          </w:p>
        </w:tc>
        <w:tc>
          <w:tcPr>
            <w:tcW w:w="0" w:type="dxa"/>
            <w:hideMark/>
          </w:tcPr>
          <w:p w14:paraId="7717111F"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37dB</w:t>
            </w:r>
          </w:p>
        </w:tc>
        <w:tc>
          <w:tcPr>
            <w:tcW w:w="0" w:type="dxa"/>
            <w:hideMark/>
          </w:tcPr>
          <w:p w14:paraId="4AF8B7B7"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8</w:t>
            </w:r>
          </w:p>
        </w:tc>
        <w:tc>
          <w:tcPr>
            <w:tcW w:w="0" w:type="dxa"/>
            <w:hideMark/>
          </w:tcPr>
          <w:p w14:paraId="42ACBF39"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On</w:t>
            </w:r>
          </w:p>
        </w:tc>
        <w:tc>
          <w:tcPr>
            <w:tcW w:w="0" w:type="dxa"/>
            <w:hideMark/>
          </w:tcPr>
          <w:p w14:paraId="7830BC14"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12.2</w:t>
            </w:r>
          </w:p>
        </w:tc>
        <w:tc>
          <w:tcPr>
            <w:tcW w:w="0" w:type="dxa"/>
            <w:hideMark/>
          </w:tcPr>
          <w:p w14:paraId="00AC4B53" w14:textId="77777777" w:rsidR="00FF1CB2" w:rsidRPr="00FF1CB2" w:rsidRDefault="00FF1CB2" w:rsidP="00D903C0">
            <w:pPr>
              <w:jc w:val="center"/>
              <w:rPr>
                <w:rFonts w:eastAsia="Times New Roman" w:cs="Times New Roman"/>
                <w:sz w:val="36"/>
                <w:szCs w:val="36"/>
              </w:rPr>
            </w:pPr>
            <w:r w:rsidRPr="00FF1CB2">
              <w:rPr>
                <w:rFonts w:eastAsia="Times New Roman" w:cs="Times New Roman"/>
                <w:color w:val="000000" w:themeColor="dark1"/>
                <w:kern w:val="24"/>
              </w:rPr>
              <w:t>1.6</w:t>
            </w:r>
          </w:p>
        </w:tc>
      </w:tr>
    </w:tbl>
    <w:p w14:paraId="5AD1722F" w14:textId="77777777" w:rsidR="00FF1CB2" w:rsidRPr="00FF1CB2" w:rsidRDefault="00FF1CB2" w:rsidP="00D903C0"/>
    <w:p w14:paraId="301649F8" w14:textId="77777777" w:rsidR="00FF1CB2" w:rsidRPr="00FF1CB2" w:rsidRDefault="00FF1CB2" w:rsidP="00D903C0">
      <w:pPr>
        <w:jc w:val="both"/>
        <w:rPr>
          <w:rFonts w:cs="Times New Roman"/>
          <w:lang w:eastAsia="sv-SE"/>
        </w:rPr>
      </w:pPr>
      <w:r w:rsidRPr="00FF1CB2">
        <w:rPr>
          <w:rFonts w:cs="Times New Roman"/>
          <w:lang w:eastAsia="sv-SE"/>
        </w:rPr>
        <w:t>For lower modulation orders (QPSK and QAM16) the power consumed by the Rx RF front-end is dominated by the RF components. Whereas, for higher modulation orders (QAM 256, QAM 1024) the Rx RF front-end power is dominated by the ADCs.</w:t>
      </w:r>
    </w:p>
    <w:p w14:paraId="6170FCFF" w14:textId="793BE1D7" w:rsidR="006F47C6" w:rsidRPr="00FF1CB2" w:rsidRDefault="00F72126" w:rsidP="00D903C0">
      <w:pPr>
        <w:jc w:val="both"/>
        <w:rPr>
          <w:lang w:eastAsia="zh-CN"/>
        </w:rPr>
      </w:pPr>
      <w:r>
        <w:rPr>
          <w:lang w:eastAsia="zh-CN"/>
        </w:rPr>
        <w:t xml:space="preserve">The trade-off between modulation order restriction and MIMO restriction should </w:t>
      </w:r>
      <w:r w:rsidR="00B547C4">
        <w:rPr>
          <w:lang w:eastAsia="zh-CN"/>
        </w:rPr>
        <w:t>be</w:t>
      </w:r>
      <w:r>
        <w:rPr>
          <w:lang w:eastAsia="zh-CN"/>
        </w:rPr>
        <w:t xml:space="preserve"> studied with appropriate models to </w:t>
      </w:r>
      <w:r w:rsidR="005E7C0A">
        <w:rPr>
          <w:lang w:eastAsia="zh-CN"/>
        </w:rPr>
        <w:t>analyze</w:t>
      </w:r>
      <w:r>
        <w:rPr>
          <w:lang w:eastAsia="zh-CN"/>
        </w:rPr>
        <w:t xml:space="preserve"> the cost/</w:t>
      </w:r>
      <w:r w:rsidR="005E7C0A">
        <w:rPr>
          <w:lang w:eastAsia="zh-CN"/>
        </w:rPr>
        <w:t>complexity</w:t>
      </w:r>
      <w:r>
        <w:rPr>
          <w:lang w:eastAsia="zh-CN"/>
        </w:rPr>
        <w:t xml:space="preserve"> trade-off.</w:t>
      </w: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6BAEAD75" w:rsidR="00B60031" w:rsidRDefault="00B60031" w:rsidP="00283C14">
      <w:pPr>
        <w:spacing w:line="22" w:lineRule="atLeast"/>
        <w:jc w:val="both"/>
        <w:rPr>
          <w:rFonts w:cs="Times New Roman"/>
          <w:lang w:val="en-GB" w:eastAsia="zh-CN"/>
        </w:rPr>
      </w:pPr>
      <w:r w:rsidRPr="005A60FD">
        <w:rPr>
          <w:rFonts w:cs="Times New Roman"/>
          <w:lang w:val="en-GB" w:eastAsia="zh-CN"/>
        </w:rPr>
        <w:t>This contribution</w:t>
      </w:r>
      <w:r w:rsidR="00844033" w:rsidRPr="005A60FD">
        <w:rPr>
          <w:rFonts w:cs="Times New Roman"/>
          <w:lang w:val="en-GB" w:eastAsia="zh-CN"/>
        </w:rPr>
        <w:t xml:space="preserve"> has discussed several </w:t>
      </w:r>
      <w:r w:rsidR="00283C14" w:rsidRPr="005A60FD">
        <w:rPr>
          <w:rFonts w:cs="Times New Roman"/>
          <w:lang w:val="en-GB" w:eastAsia="zh-CN"/>
        </w:rPr>
        <w:t xml:space="preserve">complexity reduction </w:t>
      </w:r>
      <w:r w:rsidR="00844033" w:rsidRPr="005A60FD">
        <w:rPr>
          <w:rFonts w:cs="Times New Roman"/>
          <w:lang w:val="en-GB" w:eastAsia="zh-CN"/>
        </w:rPr>
        <w:t xml:space="preserve">features for reduced </w:t>
      </w:r>
      <w:r w:rsidR="00CF05D7" w:rsidRPr="005A60FD">
        <w:rPr>
          <w:rFonts w:cs="Times New Roman"/>
          <w:lang w:val="en-GB" w:eastAsia="zh-CN"/>
        </w:rPr>
        <w:t>capability</w:t>
      </w:r>
      <w:r w:rsidR="00844033" w:rsidRPr="005A60FD">
        <w:rPr>
          <w:rFonts w:cs="Times New Roman"/>
          <w:lang w:val="en-GB" w:eastAsia="zh-CN"/>
        </w:rPr>
        <w:t xml:space="preserve"> devices. Based on the discussion, we propose the following:</w:t>
      </w:r>
    </w:p>
    <w:p w14:paraId="274160F5" w14:textId="77777777" w:rsidR="00695C42" w:rsidRPr="005A60FD" w:rsidRDefault="00695C42" w:rsidP="00283C14">
      <w:pPr>
        <w:spacing w:line="22" w:lineRule="atLeast"/>
        <w:jc w:val="both"/>
        <w:rPr>
          <w:rFonts w:cs="Times New Roman"/>
          <w:lang w:val="en-GB" w:eastAsia="zh-CN"/>
        </w:rPr>
      </w:pPr>
    </w:p>
    <w:p w14:paraId="5A8D1E93" w14:textId="06714D0E" w:rsidR="00CF05D7" w:rsidRPr="006C63EB" w:rsidRDefault="00CF05D7" w:rsidP="008D00F0">
      <w:pPr>
        <w:spacing w:line="22" w:lineRule="atLeast"/>
        <w:jc w:val="both"/>
        <w:rPr>
          <w:rFonts w:cs="Times New Roman"/>
          <w:b/>
          <w:bCs/>
          <w:i/>
          <w:iCs/>
          <w:lang w:val="en-GB" w:eastAsia="zh-CN"/>
        </w:rPr>
      </w:pPr>
      <w:r w:rsidRPr="006C63EB">
        <w:rPr>
          <w:rFonts w:cs="Times New Roman"/>
          <w:b/>
          <w:bCs/>
          <w:i/>
          <w:iCs/>
          <w:lang w:val="en-GB" w:eastAsia="zh-CN"/>
        </w:rPr>
        <w:t xml:space="preserve">Proposal 1: The following </w:t>
      </w:r>
      <w:r w:rsidR="00283C14" w:rsidRPr="006C63EB">
        <w:rPr>
          <w:rFonts w:cs="Times New Roman"/>
          <w:b/>
          <w:bCs/>
          <w:i/>
          <w:iCs/>
          <w:lang w:val="en-GB" w:eastAsia="zh-CN"/>
        </w:rPr>
        <w:t xml:space="preserve">complexity reduction </w:t>
      </w:r>
      <w:r w:rsidRPr="006C63EB">
        <w:rPr>
          <w:rFonts w:cs="Times New Roman"/>
          <w:b/>
          <w:bCs/>
          <w:i/>
          <w:iCs/>
          <w:lang w:val="en-GB" w:eastAsia="zh-CN"/>
        </w:rPr>
        <w:t>methods should be considered for reduced capability devices:</w:t>
      </w:r>
    </w:p>
    <w:p w14:paraId="35CFE90E" w14:textId="1E4EE561" w:rsidR="00CF05D7" w:rsidRPr="006C63EB" w:rsidRDefault="00CF05D7" w:rsidP="00CF05D7">
      <w:pPr>
        <w:pStyle w:val="ListParagraph"/>
        <w:numPr>
          <w:ilvl w:val="0"/>
          <w:numId w:val="20"/>
        </w:numPr>
        <w:spacing w:line="22" w:lineRule="atLeast"/>
        <w:jc w:val="both"/>
        <w:rPr>
          <w:rFonts w:cs="Times New Roman"/>
          <w:b/>
          <w:bCs/>
          <w:i/>
          <w:iCs/>
          <w:lang w:val="en-GB" w:eastAsia="zh-CN"/>
        </w:rPr>
      </w:pPr>
      <w:r w:rsidRPr="006C63EB">
        <w:rPr>
          <w:rFonts w:cs="Times New Roman"/>
          <w:b/>
          <w:bCs/>
          <w:i/>
          <w:iCs/>
          <w:lang w:val="en-GB" w:eastAsia="zh-CN"/>
        </w:rPr>
        <w:t>Reduced bandwidth</w:t>
      </w:r>
    </w:p>
    <w:p w14:paraId="53C26E50" w14:textId="3882CC84" w:rsidR="00CF05D7" w:rsidRPr="006C63EB" w:rsidRDefault="00CF05D7" w:rsidP="00CF05D7">
      <w:pPr>
        <w:pStyle w:val="ListParagraph"/>
        <w:numPr>
          <w:ilvl w:val="0"/>
          <w:numId w:val="20"/>
        </w:numPr>
        <w:spacing w:line="22" w:lineRule="atLeast"/>
        <w:jc w:val="both"/>
        <w:rPr>
          <w:rFonts w:cs="Times New Roman"/>
          <w:b/>
          <w:bCs/>
          <w:i/>
          <w:iCs/>
          <w:lang w:val="en-GB" w:eastAsia="zh-CN"/>
        </w:rPr>
      </w:pPr>
      <w:r w:rsidRPr="006C63EB">
        <w:rPr>
          <w:rFonts w:cs="Times New Roman"/>
          <w:b/>
          <w:bCs/>
          <w:i/>
          <w:iCs/>
          <w:lang w:val="en-GB" w:eastAsia="zh-CN"/>
        </w:rPr>
        <w:t>Reduced number of antennas</w:t>
      </w:r>
    </w:p>
    <w:p w14:paraId="0CECB8A0" w14:textId="5B6CADEC" w:rsidR="00CF05D7" w:rsidRPr="006C63EB" w:rsidRDefault="00CF05D7" w:rsidP="00CF05D7">
      <w:pPr>
        <w:pStyle w:val="ListParagraph"/>
        <w:numPr>
          <w:ilvl w:val="0"/>
          <w:numId w:val="20"/>
        </w:numPr>
        <w:spacing w:line="22" w:lineRule="atLeast"/>
        <w:jc w:val="both"/>
        <w:rPr>
          <w:rFonts w:cs="Times New Roman"/>
          <w:b/>
          <w:bCs/>
          <w:i/>
          <w:iCs/>
          <w:lang w:val="en-GB" w:eastAsia="zh-CN"/>
        </w:rPr>
      </w:pPr>
      <w:r w:rsidRPr="006C63EB">
        <w:rPr>
          <w:rFonts w:cs="Times New Roman"/>
          <w:b/>
          <w:bCs/>
          <w:i/>
          <w:iCs/>
          <w:lang w:val="en-GB" w:eastAsia="zh-CN"/>
        </w:rPr>
        <w:t>Reduction in transmit power</w:t>
      </w:r>
    </w:p>
    <w:p w14:paraId="73591105" w14:textId="337D9631" w:rsidR="00CF05D7" w:rsidRPr="006C63EB" w:rsidRDefault="00CF05D7" w:rsidP="00CF05D7">
      <w:pPr>
        <w:pStyle w:val="ListParagraph"/>
        <w:numPr>
          <w:ilvl w:val="0"/>
          <w:numId w:val="20"/>
        </w:numPr>
        <w:spacing w:line="22" w:lineRule="atLeast"/>
        <w:jc w:val="both"/>
        <w:rPr>
          <w:rFonts w:cs="Times New Roman"/>
          <w:b/>
          <w:bCs/>
          <w:i/>
          <w:iCs/>
          <w:lang w:val="en-GB" w:eastAsia="zh-CN"/>
        </w:rPr>
      </w:pPr>
      <w:r w:rsidRPr="006C63EB">
        <w:rPr>
          <w:rFonts w:cs="Times New Roman"/>
          <w:b/>
          <w:bCs/>
          <w:i/>
          <w:iCs/>
          <w:lang w:val="en-GB" w:eastAsia="zh-CN"/>
        </w:rPr>
        <w:t>Half-duplex FDD</w:t>
      </w:r>
    </w:p>
    <w:p w14:paraId="73F79736" w14:textId="24D681E6" w:rsidR="00CF05D7" w:rsidRDefault="00CF05D7" w:rsidP="00CF05D7">
      <w:pPr>
        <w:pStyle w:val="ListParagraph"/>
        <w:numPr>
          <w:ilvl w:val="0"/>
          <w:numId w:val="20"/>
        </w:numPr>
        <w:spacing w:line="22" w:lineRule="atLeast"/>
        <w:jc w:val="both"/>
        <w:rPr>
          <w:rFonts w:cs="Times New Roman"/>
          <w:b/>
          <w:bCs/>
          <w:i/>
          <w:iCs/>
          <w:lang w:val="en-GB" w:eastAsia="zh-CN"/>
        </w:rPr>
      </w:pPr>
      <w:r w:rsidRPr="006C63EB">
        <w:rPr>
          <w:rFonts w:cs="Times New Roman"/>
          <w:b/>
          <w:bCs/>
          <w:i/>
          <w:iCs/>
          <w:lang w:val="en-GB" w:eastAsia="zh-CN"/>
        </w:rPr>
        <w:t>Relaxed UE processing</w:t>
      </w:r>
      <w:r w:rsidR="006C63EB" w:rsidRPr="006C63EB">
        <w:rPr>
          <w:rFonts w:cs="Times New Roman"/>
          <w:b/>
          <w:bCs/>
          <w:i/>
          <w:iCs/>
          <w:lang w:val="en-GB" w:eastAsia="zh-CN"/>
        </w:rPr>
        <w:t xml:space="preserve"> capability</w:t>
      </w:r>
    </w:p>
    <w:p w14:paraId="54422D58" w14:textId="0754FDD2" w:rsidR="00C029D4" w:rsidRDefault="00C029D4" w:rsidP="00C029D4">
      <w:pPr>
        <w:spacing w:line="22" w:lineRule="atLeast"/>
        <w:jc w:val="both"/>
        <w:rPr>
          <w:rFonts w:cs="Times New Roman"/>
          <w:b/>
          <w:bCs/>
          <w:i/>
          <w:iCs/>
          <w:lang w:val="en-GB" w:eastAsia="zh-CN"/>
        </w:rPr>
      </w:pPr>
    </w:p>
    <w:p w14:paraId="629A1BA8" w14:textId="0386F697" w:rsidR="00C029D4" w:rsidRPr="00C029D4" w:rsidRDefault="00C029D4" w:rsidP="00C029D4">
      <w:pPr>
        <w:spacing w:line="22" w:lineRule="atLeast"/>
        <w:jc w:val="both"/>
        <w:rPr>
          <w:rFonts w:cs="Times New Roman"/>
          <w:lang w:val="en-GB" w:eastAsia="zh-CN"/>
        </w:rPr>
      </w:pPr>
      <w:r w:rsidRPr="00C029D4">
        <w:rPr>
          <w:rFonts w:cs="Times New Roman"/>
          <w:lang w:val="en-GB" w:eastAsia="zh-CN"/>
        </w:rPr>
        <w:t>I</w:t>
      </w:r>
      <w:r w:rsidR="00695C42">
        <w:rPr>
          <w:rFonts w:cs="Times New Roman"/>
          <w:lang w:val="en-GB" w:eastAsia="zh-CN"/>
        </w:rPr>
        <w:t>n</w:t>
      </w:r>
      <w:r w:rsidRPr="00C029D4">
        <w:rPr>
          <w:rFonts w:cs="Times New Roman"/>
          <w:lang w:val="en-GB" w:eastAsia="zh-CN"/>
        </w:rPr>
        <w:t xml:space="preserve"> addition, </w:t>
      </w:r>
      <w:r w:rsidR="00E10AF9">
        <w:rPr>
          <w:rFonts w:cs="Times New Roman"/>
          <w:lang w:val="en-GB" w:eastAsia="zh-CN"/>
        </w:rPr>
        <w:t xml:space="preserve">from simulations, </w:t>
      </w:r>
      <w:r w:rsidRPr="00C029D4">
        <w:rPr>
          <w:rFonts w:cs="Times New Roman"/>
          <w:lang w:val="en-GB" w:eastAsia="zh-CN"/>
        </w:rPr>
        <w:t xml:space="preserve">we have </w:t>
      </w:r>
      <w:r w:rsidR="0092049A" w:rsidRPr="00C029D4">
        <w:rPr>
          <w:rFonts w:cs="Times New Roman"/>
          <w:lang w:val="en-GB" w:eastAsia="zh-CN"/>
        </w:rPr>
        <w:t>observed</w:t>
      </w:r>
      <w:r w:rsidRPr="00C029D4">
        <w:rPr>
          <w:rFonts w:cs="Times New Roman"/>
          <w:lang w:val="en-GB" w:eastAsia="zh-CN"/>
        </w:rPr>
        <w:t xml:space="preserve"> the </w:t>
      </w:r>
      <w:r w:rsidR="0092049A" w:rsidRPr="00C029D4">
        <w:rPr>
          <w:rFonts w:cs="Times New Roman"/>
          <w:lang w:val="en-GB" w:eastAsia="zh-CN"/>
        </w:rPr>
        <w:t>following</w:t>
      </w:r>
      <w:r w:rsidRPr="00C029D4">
        <w:rPr>
          <w:rFonts w:cs="Times New Roman"/>
          <w:lang w:val="en-GB" w:eastAsia="zh-CN"/>
        </w:rPr>
        <w:t>:</w:t>
      </w:r>
    </w:p>
    <w:p w14:paraId="46A0DF77" w14:textId="77777777" w:rsidR="00E10AF9" w:rsidRDefault="00E10AF9" w:rsidP="00E10AF9">
      <w:pPr>
        <w:spacing w:line="22" w:lineRule="atLeast"/>
        <w:jc w:val="both"/>
        <w:rPr>
          <w:b/>
          <w:bCs/>
          <w:i/>
          <w:iCs/>
          <w:lang w:eastAsia="zh-CN"/>
        </w:rPr>
      </w:pPr>
      <w:r w:rsidRPr="00532144">
        <w:rPr>
          <w:b/>
          <w:bCs/>
          <w:i/>
          <w:iCs/>
          <w:lang w:eastAsia="zh-CN"/>
        </w:rPr>
        <w:t>Observation 1: 50 MHz maximum UE bandwidth does not result in significant SNR loss for PBCH in FR2.</w:t>
      </w:r>
    </w:p>
    <w:p w14:paraId="17BEE00F" w14:textId="77777777" w:rsidR="008645A0" w:rsidRDefault="008645A0" w:rsidP="008D00F0">
      <w:pPr>
        <w:spacing w:line="22" w:lineRule="atLeast"/>
        <w:jc w:val="both"/>
        <w:rPr>
          <w:rFonts w:cs="Times New Roman"/>
          <w:sz w:val="20"/>
          <w:szCs w:val="20"/>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2F07835C" w14:textId="346585ED" w:rsidR="008D00F0" w:rsidRDefault="00C771F0" w:rsidP="0074418D">
      <w:pPr>
        <w:numPr>
          <w:ilvl w:val="0"/>
          <w:numId w:val="19"/>
        </w:numPr>
        <w:overflowPunct w:val="0"/>
        <w:autoSpaceDE w:val="0"/>
        <w:autoSpaceDN w:val="0"/>
        <w:adjustRightInd w:val="0"/>
        <w:spacing w:line="240" w:lineRule="auto"/>
        <w:ind w:left="284" w:hanging="284"/>
        <w:jc w:val="both"/>
        <w:textAlignment w:val="baseline"/>
      </w:pPr>
      <w:bookmarkStart w:id="5" w:name="_Ref382571130"/>
      <w:r>
        <w:t xml:space="preserve"> </w:t>
      </w:r>
      <w:r w:rsidR="008D00F0" w:rsidRPr="008D00F0">
        <w:t>RP-193238, “New SID on support of reduced capability NR devices”, Ericsson, RAN#</w:t>
      </w:r>
      <w:r w:rsidR="008D00F0">
        <w:t>8</w:t>
      </w:r>
      <w:bookmarkEnd w:id="5"/>
      <w:r w:rsidR="008D00F0">
        <w:t>6.</w:t>
      </w:r>
    </w:p>
    <w:p w14:paraId="35CF9F94" w14:textId="718BB814" w:rsidR="00A043E4" w:rsidRPr="0074418D" w:rsidRDefault="00A043E4" w:rsidP="0074418D">
      <w:pPr>
        <w:numPr>
          <w:ilvl w:val="0"/>
          <w:numId w:val="19"/>
        </w:numPr>
        <w:overflowPunct w:val="0"/>
        <w:autoSpaceDE w:val="0"/>
        <w:autoSpaceDN w:val="0"/>
        <w:adjustRightInd w:val="0"/>
        <w:spacing w:line="240" w:lineRule="auto"/>
        <w:ind w:left="284" w:hanging="284"/>
        <w:jc w:val="both"/>
        <w:textAlignment w:val="baseline"/>
      </w:pPr>
      <w:r>
        <w:rPr>
          <w:rFonts w:eastAsia="Arial Unicode MS" w:cs="Times New Roman"/>
        </w:rPr>
        <w:t xml:space="preserve"> </w:t>
      </w:r>
      <w:r w:rsidRPr="0020665C">
        <w:rPr>
          <w:rFonts w:eastAsia="Arial Unicode MS" w:cs="Times New Roman"/>
        </w:rPr>
        <w:t>Chairman’s Notes, 3GPP WG1 #10</w:t>
      </w:r>
      <w:r>
        <w:rPr>
          <w:rFonts w:eastAsia="Arial Unicode MS" w:cs="Times New Roman"/>
        </w:rPr>
        <w:t>1</w:t>
      </w:r>
      <w:r w:rsidRPr="0020665C">
        <w:rPr>
          <w:rFonts w:eastAsia="Arial Unicode MS" w:cs="Times New Roman"/>
        </w:rPr>
        <w:t>-e</w:t>
      </w:r>
    </w:p>
    <w:p w14:paraId="1821C351" w14:textId="5F651605" w:rsidR="0074418D" w:rsidRPr="008D00F0" w:rsidRDefault="0074418D" w:rsidP="0074418D">
      <w:pPr>
        <w:numPr>
          <w:ilvl w:val="0"/>
          <w:numId w:val="19"/>
        </w:numPr>
        <w:overflowPunct w:val="0"/>
        <w:autoSpaceDE w:val="0"/>
        <w:autoSpaceDN w:val="0"/>
        <w:adjustRightInd w:val="0"/>
        <w:spacing w:line="240" w:lineRule="auto"/>
        <w:ind w:left="284" w:hanging="284"/>
        <w:jc w:val="both"/>
        <w:textAlignment w:val="baseline"/>
      </w:pPr>
      <w:r>
        <w:rPr>
          <w:rFonts w:eastAsia="Arial Unicode MS" w:cs="Times New Roman"/>
        </w:rPr>
        <w:t xml:space="preserve"> R1-20065</w:t>
      </w:r>
      <w:r w:rsidR="00157E00">
        <w:rPr>
          <w:rFonts w:eastAsia="Arial Unicode MS" w:cs="Times New Roman"/>
        </w:rPr>
        <w:t>41</w:t>
      </w:r>
      <w:r>
        <w:rPr>
          <w:rFonts w:eastAsia="Arial Unicode MS" w:cs="Times New Roman"/>
        </w:rPr>
        <w:t>, “</w:t>
      </w:r>
      <w:r w:rsidR="00157E00" w:rsidRPr="00157E00">
        <w:rPr>
          <w:rFonts w:eastAsia="Arial Unicode MS" w:cs="Times New Roman"/>
        </w:rPr>
        <w:t>PDCCH coverage enhancement for reduced capability NR devices</w:t>
      </w:r>
      <w:r>
        <w:rPr>
          <w:rFonts w:eastAsia="Arial Unicode MS" w:cs="Times New Roman"/>
        </w:rPr>
        <w:t xml:space="preserve">,” InterDigital, </w:t>
      </w:r>
      <w:r w:rsidR="00232AF4">
        <w:rPr>
          <w:rFonts w:eastAsia="Arial Unicode MS" w:cs="Times New Roman"/>
        </w:rPr>
        <w:t xml:space="preserve">Inc., </w:t>
      </w:r>
      <w:r>
        <w:rPr>
          <w:rFonts w:eastAsia="Arial Unicode MS" w:cs="Times New Roman"/>
        </w:rPr>
        <w:t>WG1 #102-e</w:t>
      </w:r>
    </w:p>
    <w:p w14:paraId="5F3E869B" w14:textId="4E471A1E"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147A577A" w14:textId="77777777" w:rsidR="00FC5231" w:rsidRPr="00FC5231" w:rsidRDefault="00FC5231" w:rsidP="00FC5231">
      <w:pPr>
        <w:keepNext/>
        <w:keepLines/>
        <w:numPr>
          <w:ilvl w:val="0"/>
          <w:numId w:val="1"/>
        </w:numPr>
        <w:pBdr>
          <w:top w:val="single" w:sz="12" w:space="5" w:color="auto"/>
        </w:pBdr>
        <w:overflowPunct w:val="0"/>
        <w:autoSpaceDE w:val="0"/>
        <w:autoSpaceDN w:val="0"/>
        <w:adjustRightInd w:val="0"/>
        <w:spacing w:before="240" w:line="22" w:lineRule="atLeast"/>
        <w:textAlignment w:val="baseline"/>
        <w:outlineLvl w:val="0"/>
        <w:rPr>
          <w:rFonts w:eastAsia="SimSun" w:cs="Times New Roman"/>
          <w:sz w:val="32"/>
          <w:szCs w:val="32"/>
          <w:lang w:val="en-GB" w:eastAsia="zh-CN"/>
        </w:rPr>
      </w:pPr>
      <w:r w:rsidRPr="00FC5231">
        <w:rPr>
          <w:rFonts w:eastAsia="SimSun" w:cs="Times New Roman"/>
          <w:sz w:val="32"/>
          <w:szCs w:val="32"/>
          <w:lang w:val="en-GB" w:eastAsia="zh-CN"/>
        </w:rPr>
        <w:t>Appendix</w:t>
      </w:r>
    </w:p>
    <w:p w14:paraId="40B9ABE7" w14:textId="77777777" w:rsidR="00FC5231" w:rsidRPr="00FC5231" w:rsidRDefault="00FC5231" w:rsidP="00FC5231">
      <w:pPr>
        <w:rPr>
          <w:rFonts w:cs="Times New Roman"/>
          <w:lang w:val="en-GB" w:eastAsia="zh-CN"/>
        </w:rPr>
      </w:pPr>
    </w:p>
    <w:p w14:paraId="2E049975" w14:textId="116DBDF9" w:rsidR="00FC5231" w:rsidRPr="00FC5231" w:rsidRDefault="00FC5231" w:rsidP="00FC5231">
      <w:pPr>
        <w:keepNext/>
        <w:spacing w:after="240"/>
        <w:jc w:val="center"/>
        <w:rPr>
          <w:b/>
          <w:bCs/>
          <w:sz w:val="20"/>
          <w:szCs w:val="20"/>
        </w:rPr>
      </w:pPr>
      <w:r w:rsidRPr="00FC5231">
        <w:rPr>
          <w:b/>
          <w:bCs/>
          <w:sz w:val="20"/>
          <w:szCs w:val="20"/>
        </w:rPr>
        <w:t xml:space="preserve">Table </w:t>
      </w:r>
      <w:r>
        <w:rPr>
          <w:b/>
          <w:bCs/>
          <w:sz w:val="20"/>
          <w:szCs w:val="20"/>
        </w:rPr>
        <w:t>1</w:t>
      </w:r>
      <w:r w:rsidRPr="00FC5231">
        <w:rPr>
          <w:b/>
          <w:bCs/>
          <w:sz w:val="20"/>
          <w:szCs w:val="20"/>
        </w:rPr>
        <w:t xml:space="preserve"> Simulation assumptions for FR2</w:t>
      </w:r>
    </w:p>
    <w:tbl>
      <w:tblPr>
        <w:tblStyle w:val="TableGrid"/>
        <w:tblW w:w="0" w:type="auto"/>
        <w:tblLook w:val="04A0" w:firstRow="1" w:lastRow="0" w:firstColumn="1" w:lastColumn="0" w:noHBand="0" w:noVBand="1"/>
      </w:tblPr>
      <w:tblGrid>
        <w:gridCol w:w="3235"/>
        <w:gridCol w:w="6394"/>
      </w:tblGrid>
      <w:tr w:rsidR="00FC5231" w:rsidRPr="00FC5231" w14:paraId="22AD04B1" w14:textId="77777777" w:rsidTr="003E2F68">
        <w:tc>
          <w:tcPr>
            <w:tcW w:w="3235" w:type="dxa"/>
          </w:tcPr>
          <w:p w14:paraId="017FDD7F" w14:textId="77777777" w:rsidR="00FC5231" w:rsidRPr="00FC5231" w:rsidRDefault="00FC5231" w:rsidP="00FC5231">
            <w:pPr>
              <w:rPr>
                <w:rFonts w:cs="Times New Roman"/>
                <w:lang w:val="en-GB" w:eastAsia="zh-CN"/>
              </w:rPr>
            </w:pPr>
            <w:r w:rsidRPr="00FC5231">
              <w:rPr>
                <w:rFonts w:cs="Times New Roman"/>
                <w:lang w:val="en-GB" w:eastAsia="zh-CN"/>
              </w:rPr>
              <w:t>Frequency region</w:t>
            </w:r>
          </w:p>
        </w:tc>
        <w:tc>
          <w:tcPr>
            <w:tcW w:w="6394" w:type="dxa"/>
          </w:tcPr>
          <w:p w14:paraId="21610943" w14:textId="77777777" w:rsidR="00FC5231" w:rsidRPr="00FC5231" w:rsidRDefault="00FC5231" w:rsidP="00FC5231">
            <w:pPr>
              <w:rPr>
                <w:rFonts w:cs="Times New Roman"/>
                <w:lang w:val="en-GB" w:eastAsia="zh-CN"/>
              </w:rPr>
            </w:pPr>
            <w:r w:rsidRPr="00FC5231">
              <w:rPr>
                <w:rFonts w:cs="Times New Roman"/>
                <w:lang w:val="en-GB" w:eastAsia="zh-CN"/>
              </w:rPr>
              <w:t>FR2</w:t>
            </w:r>
          </w:p>
        </w:tc>
      </w:tr>
      <w:tr w:rsidR="00FC5231" w:rsidRPr="00FC5231" w14:paraId="3DB0E4EE" w14:textId="77777777" w:rsidTr="003E2F68">
        <w:tc>
          <w:tcPr>
            <w:tcW w:w="3235" w:type="dxa"/>
          </w:tcPr>
          <w:p w14:paraId="6299C5DD" w14:textId="77777777" w:rsidR="00FC5231" w:rsidRPr="00FC5231" w:rsidRDefault="00FC5231" w:rsidP="00FC5231">
            <w:pPr>
              <w:rPr>
                <w:rFonts w:cs="Times New Roman"/>
                <w:lang w:val="en-GB" w:eastAsia="zh-CN"/>
              </w:rPr>
            </w:pPr>
            <w:r w:rsidRPr="00FC5231">
              <w:rPr>
                <w:rFonts w:cs="Times New Roman"/>
                <w:lang w:val="en-GB" w:eastAsia="zh-CN"/>
              </w:rPr>
              <w:t>Carrier frequency</w:t>
            </w:r>
          </w:p>
        </w:tc>
        <w:tc>
          <w:tcPr>
            <w:tcW w:w="6394" w:type="dxa"/>
          </w:tcPr>
          <w:p w14:paraId="4048A363" w14:textId="7C0E2674" w:rsidR="00FC5231" w:rsidRPr="00232AF4" w:rsidRDefault="00FC5231" w:rsidP="00FC5231">
            <w:pPr>
              <w:rPr>
                <w:rFonts w:cs="Times New Roman"/>
                <w:lang w:val="en-GB" w:eastAsia="zh-CN"/>
              </w:rPr>
            </w:pPr>
            <w:r w:rsidRPr="00232AF4">
              <w:rPr>
                <w:rFonts w:cs="Times New Roman"/>
                <w:lang w:val="en-GB" w:eastAsia="zh-CN"/>
              </w:rPr>
              <w:t>28 GHz</w:t>
            </w:r>
          </w:p>
        </w:tc>
      </w:tr>
      <w:tr w:rsidR="00FC5231" w:rsidRPr="00FC5231" w14:paraId="5048D88E" w14:textId="77777777" w:rsidTr="003E2F68">
        <w:tc>
          <w:tcPr>
            <w:tcW w:w="3235" w:type="dxa"/>
          </w:tcPr>
          <w:p w14:paraId="464B61BE" w14:textId="77777777" w:rsidR="00FC5231" w:rsidRPr="00FC5231" w:rsidRDefault="00FC5231" w:rsidP="00FC5231">
            <w:pPr>
              <w:rPr>
                <w:rFonts w:cs="Times New Roman"/>
                <w:lang w:val="en-GB" w:eastAsia="zh-CN"/>
              </w:rPr>
            </w:pPr>
            <w:r w:rsidRPr="00FC5231">
              <w:rPr>
                <w:rFonts w:cs="Times New Roman"/>
                <w:lang w:val="en-GB" w:eastAsia="zh-CN"/>
              </w:rPr>
              <w:t>Subcarrier spacing</w:t>
            </w:r>
          </w:p>
        </w:tc>
        <w:tc>
          <w:tcPr>
            <w:tcW w:w="6394" w:type="dxa"/>
          </w:tcPr>
          <w:p w14:paraId="54F18359" w14:textId="082B6414" w:rsidR="00FC5231" w:rsidRPr="00232AF4" w:rsidRDefault="00FC5231" w:rsidP="00FC5231">
            <w:pPr>
              <w:rPr>
                <w:rFonts w:cs="Times New Roman"/>
                <w:lang w:val="en-GB" w:eastAsia="zh-CN"/>
              </w:rPr>
            </w:pPr>
            <w:r w:rsidRPr="00232AF4">
              <w:rPr>
                <w:rFonts w:cs="Times New Roman"/>
                <w:lang w:val="en-GB" w:eastAsia="zh-CN"/>
              </w:rPr>
              <w:t>240 kHz</w:t>
            </w:r>
          </w:p>
        </w:tc>
      </w:tr>
      <w:tr w:rsidR="00FC5231" w:rsidRPr="00FC5231" w14:paraId="79A02E80" w14:textId="77777777" w:rsidTr="003E2F68">
        <w:tc>
          <w:tcPr>
            <w:tcW w:w="3235" w:type="dxa"/>
          </w:tcPr>
          <w:p w14:paraId="15A896A8" w14:textId="77777777" w:rsidR="00FC5231" w:rsidRPr="00FC5231" w:rsidRDefault="00FC5231" w:rsidP="00FC5231">
            <w:pPr>
              <w:rPr>
                <w:rFonts w:cs="Times New Roman"/>
                <w:lang w:val="en-GB" w:eastAsia="zh-CN"/>
              </w:rPr>
            </w:pPr>
            <w:r w:rsidRPr="00FC5231">
              <w:rPr>
                <w:rFonts w:cs="Times New Roman"/>
                <w:lang w:val="en-GB" w:eastAsia="zh-CN"/>
              </w:rPr>
              <w:lastRenderedPageBreak/>
              <w:t>Bandwidth</w:t>
            </w:r>
          </w:p>
        </w:tc>
        <w:tc>
          <w:tcPr>
            <w:tcW w:w="6394" w:type="dxa"/>
          </w:tcPr>
          <w:p w14:paraId="7FA8610D" w14:textId="03AB08D8" w:rsidR="00FC5231" w:rsidRPr="00232AF4" w:rsidRDefault="00FC5231" w:rsidP="00FC5231">
            <w:pPr>
              <w:rPr>
                <w:rFonts w:cs="Times New Roman"/>
                <w:lang w:val="en-GB" w:eastAsia="zh-CN"/>
              </w:rPr>
            </w:pPr>
            <w:r w:rsidRPr="00232AF4">
              <w:rPr>
                <w:rFonts w:cs="Times New Roman"/>
                <w:lang w:val="en-GB" w:eastAsia="zh-CN"/>
              </w:rPr>
              <w:t>50 MHz</w:t>
            </w:r>
          </w:p>
        </w:tc>
      </w:tr>
      <w:tr w:rsidR="00FC5231" w:rsidRPr="00FC5231" w14:paraId="396F3F3F" w14:textId="77777777" w:rsidTr="003E2F68">
        <w:tc>
          <w:tcPr>
            <w:tcW w:w="3235" w:type="dxa"/>
          </w:tcPr>
          <w:p w14:paraId="1124CB3B" w14:textId="77777777" w:rsidR="00FC5231" w:rsidRPr="00FC5231" w:rsidRDefault="00FC5231" w:rsidP="00FC5231">
            <w:pPr>
              <w:rPr>
                <w:rFonts w:cs="Times New Roman"/>
                <w:lang w:val="en-GB" w:eastAsia="zh-CN"/>
              </w:rPr>
            </w:pPr>
            <w:r w:rsidRPr="00FC5231">
              <w:rPr>
                <w:rFonts w:cs="Times New Roman"/>
                <w:lang w:val="en-GB" w:eastAsia="zh-CN"/>
              </w:rPr>
              <w:t>Antenna configuration</w:t>
            </w:r>
          </w:p>
        </w:tc>
        <w:tc>
          <w:tcPr>
            <w:tcW w:w="6394" w:type="dxa"/>
          </w:tcPr>
          <w:p w14:paraId="4B954B1C" w14:textId="537EF513" w:rsidR="00FC5231" w:rsidRPr="00232AF4" w:rsidRDefault="00FC5231" w:rsidP="00FC5231">
            <w:pPr>
              <w:rPr>
                <w:rFonts w:cs="Times New Roman"/>
                <w:lang w:val="en-GB" w:eastAsia="zh-CN"/>
              </w:rPr>
            </w:pPr>
            <w:r w:rsidRPr="00232AF4">
              <w:rPr>
                <w:rFonts w:cs="Times New Roman"/>
                <w:lang w:val="en-GB" w:eastAsia="zh-CN"/>
              </w:rPr>
              <w:t>4 at the Tx; and 1,2, 4 at the Rx</w:t>
            </w:r>
          </w:p>
        </w:tc>
      </w:tr>
      <w:tr w:rsidR="00FC5231" w:rsidRPr="00FC5231" w14:paraId="599FDAD3" w14:textId="77777777" w:rsidTr="003E2F68">
        <w:tc>
          <w:tcPr>
            <w:tcW w:w="3235" w:type="dxa"/>
          </w:tcPr>
          <w:p w14:paraId="7BDA3810" w14:textId="77777777" w:rsidR="00FC5231" w:rsidRPr="00FC5231" w:rsidRDefault="00FC5231" w:rsidP="00FC5231">
            <w:pPr>
              <w:rPr>
                <w:rFonts w:cs="Times New Roman"/>
                <w:lang w:val="en-GB" w:eastAsia="zh-CN"/>
              </w:rPr>
            </w:pPr>
            <w:r w:rsidRPr="00FC5231">
              <w:rPr>
                <w:rFonts w:cs="Times New Roman"/>
                <w:lang w:val="en-GB" w:eastAsia="zh-CN"/>
              </w:rPr>
              <w:t>Precoding</w:t>
            </w:r>
          </w:p>
        </w:tc>
        <w:tc>
          <w:tcPr>
            <w:tcW w:w="6394" w:type="dxa"/>
          </w:tcPr>
          <w:p w14:paraId="7DA5B864" w14:textId="77777777" w:rsidR="00FC5231" w:rsidRPr="00232AF4" w:rsidRDefault="00FC5231" w:rsidP="00FC5231">
            <w:pPr>
              <w:rPr>
                <w:rFonts w:cs="Times New Roman"/>
                <w:lang w:val="en-GB" w:eastAsia="zh-CN"/>
              </w:rPr>
            </w:pPr>
            <w:r w:rsidRPr="00232AF4">
              <w:rPr>
                <w:rFonts w:cs="Times New Roman"/>
                <w:lang w:val="en-GB" w:eastAsia="zh-CN"/>
              </w:rPr>
              <w:t>Fixed</w:t>
            </w:r>
          </w:p>
        </w:tc>
      </w:tr>
      <w:tr w:rsidR="00FC5231" w:rsidRPr="00FC5231" w14:paraId="03BF5D2F" w14:textId="77777777" w:rsidTr="003E2F68">
        <w:tc>
          <w:tcPr>
            <w:tcW w:w="3235" w:type="dxa"/>
          </w:tcPr>
          <w:p w14:paraId="649AAC4A" w14:textId="77777777" w:rsidR="00FC5231" w:rsidRPr="00FC5231" w:rsidRDefault="00FC5231" w:rsidP="00FC5231">
            <w:pPr>
              <w:rPr>
                <w:rFonts w:cs="Times New Roman"/>
                <w:lang w:val="en-GB" w:eastAsia="zh-CN"/>
              </w:rPr>
            </w:pPr>
            <w:r w:rsidRPr="00FC5231">
              <w:rPr>
                <w:rFonts w:cs="Times New Roman"/>
                <w:lang w:val="en-GB" w:eastAsia="zh-CN"/>
              </w:rPr>
              <w:t>Channel estimation</w:t>
            </w:r>
          </w:p>
        </w:tc>
        <w:tc>
          <w:tcPr>
            <w:tcW w:w="6394" w:type="dxa"/>
          </w:tcPr>
          <w:p w14:paraId="1CD07258" w14:textId="5A41952A" w:rsidR="00FC5231" w:rsidRPr="00232AF4" w:rsidRDefault="00FC5231" w:rsidP="00FC5231">
            <w:pPr>
              <w:rPr>
                <w:rFonts w:cs="Times New Roman"/>
                <w:lang w:val="en-GB" w:eastAsia="zh-CN"/>
              </w:rPr>
            </w:pPr>
            <w:r w:rsidRPr="00232AF4">
              <w:rPr>
                <w:rFonts w:cs="Times New Roman"/>
                <w:lang w:val="en-GB" w:eastAsia="zh-CN"/>
              </w:rPr>
              <w:t>Ideal</w:t>
            </w:r>
          </w:p>
        </w:tc>
      </w:tr>
      <w:tr w:rsidR="00FC5231" w:rsidRPr="00FC5231" w14:paraId="3EFA9968" w14:textId="77777777" w:rsidTr="003E2F68">
        <w:tc>
          <w:tcPr>
            <w:tcW w:w="3235" w:type="dxa"/>
          </w:tcPr>
          <w:p w14:paraId="5F6684ED" w14:textId="77777777" w:rsidR="00FC5231" w:rsidRPr="00FC5231" w:rsidRDefault="00FC5231" w:rsidP="00FC5231">
            <w:pPr>
              <w:rPr>
                <w:rFonts w:cs="Times New Roman"/>
                <w:lang w:val="en-GB" w:eastAsia="zh-CN"/>
              </w:rPr>
            </w:pPr>
            <w:r w:rsidRPr="00FC5231">
              <w:rPr>
                <w:rFonts w:cs="Times New Roman"/>
                <w:lang w:val="en-GB" w:eastAsia="zh-CN"/>
              </w:rPr>
              <w:t>Channel model</w:t>
            </w:r>
          </w:p>
        </w:tc>
        <w:tc>
          <w:tcPr>
            <w:tcW w:w="6394" w:type="dxa"/>
          </w:tcPr>
          <w:p w14:paraId="7B06626B" w14:textId="77777777" w:rsidR="00FC5231" w:rsidRPr="00232AF4" w:rsidRDefault="00FC5231" w:rsidP="00FC5231">
            <w:pPr>
              <w:rPr>
                <w:rFonts w:cs="Times New Roman"/>
                <w:lang w:val="en-GB" w:eastAsia="zh-CN"/>
              </w:rPr>
            </w:pPr>
            <w:r w:rsidRPr="00232AF4">
              <w:rPr>
                <w:rFonts w:cs="Times New Roman"/>
                <w:lang w:val="en-GB" w:eastAsia="zh-CN"/>
              </w:rPr>
              <w:t>TDL-A</w:t>
            </w:r>
          </w:p>
        </w:tc>
      </w:tr>
      <w:tr w:rsidR="00FC5231" w:rsidRPr="00FC5231" w14:paraId="603AAC98" w14:textId="77777777" w:rsidTr="003E2F68">
        <w:tc>
          <w:tcPr>
            <w:tcW w:w="3235" w:type="dxa"/>
          </w:tcPr>
          <w:p w14:paraId="2EDC1269" w14:textId="77777777" w:rsidR="00FC5231" w:rsidRPr="00FC5231" w:rsidRDefault="00FC5231" w:rsidP="00FC5231">
            <w:pPr>
              <w:rPr>
                <w:rFonts w:cs="Times New Roman"/>
                <w:lang w:val="en-GB" w:eastAsia="zh-CN"/>
              </w:rPr>
            </w:pPr>
            <w:r w:rsidRPr="00FC5231">
              <w:rPr>
                <w:rFonts w:cs="Times New Roman"/>
                <w:lang w:val="en-GB" w:eastAsia="zh-CN"/>
              </w:rPr>
              <w:t>UE speed</w:t>
            </w:r>
          </w:p>
        </w:tc>
        <w:tc>
          <w:tcPr>
            <w:tcW w:w="6394" w:type="dxa"/>
          </w:tcPr>
          <w:p w14:paraId="4BBB01A3" w14:textId="77777777" w:rsidR="00FC5231" w:rsidRPr="00232AF4" w:rsidRDefault="00FC5231" w:rsidP="00FC5231">
            <w:pPr>
              <w:rPr>
                <w:rFonts w:cs="Times New Roman"/>
                <w:lang w:val="en-GB" w:eastAsia="zh-CN"/>
              </w:rPr>
            </w:pPr>
            <w:r w:rsidRPr="00232AF4">
              <w:rPr>
                <w:rFonts w:cs="Times New Roman"/>
                <w:lang w:val="en-GB" w:eastAsia="zh-CN"/>
              </w:rPr>
              <w:t>3 km/h</w:t>
            </w:r>
          </w:p>
        </w:tc>
      </w:tr>
      <w:tr w:rsidR="00FC5231" w:rsidRPr="00FC5231" w14:paraId="7BDB2FE5" w14:textId="77777777" w:rsidTr="003E2F68">
        <w:tc>
          <w:tcPr>
            <w:tcW w:w="3235" w:type="dxa"/>
          </w:tcPr>
          <w:p w14:paraId="38CF4344" w14:textId="547B4C5A" w:rsidR="00FC5231" w:rsidRPr="00FC5231" w:rsidRDefault="00FC5231" w:rsidP="00FC5231">
            <w:pPr>
              <w:rPr>
                <w:rFonts w:cs="Times New Roman"/>
                <w:lang w:val="en-GB" w:eastAsia="zh-CN"/>
              </w:rPr>
            </w:pPr>
            <w:r>
              <w:rPr>
                <w:rFonts w:cs="Times New Roman"/>
                <w:lang w:val="en-GB" w:eastAsia="zh-CN"/>
              </w:rPr>
              <w:t>TDD slot format</w:t>
            </w:r>
          </w:p>
        </w:tc>
        <w:tc>
          <w:tcPr>
            <w:tcW w:w="6394" w:type="dxa"/>
          </w:tcPr>
          <w:p w14:paraId="02546CB6" w14:textId="59035BA1" w:rsidR="00FC5231" w:rsidRPr="00232AF4" w:rsidRDefault="00FC5231" w:rsidP="00FC5231">
            <w:pPr>
              <w:rPr>
                <w:rFonts w:cs="Times New Roman"/>
                <w:lang w:val="en-GB" w:eastAsia="zh-CN"/>
              </w:rPr>
            </w:pPr>
            <w:r w:rsidRPr="00232AF4">
              <w:rPr>
                <w:rFonts w:cs="Times New Roman"/>
                <w:lang w:val="en-GB" w:eastAsia="zh-CN"/>
              </w:rPr>
              <w:t>DDDSU</w:t>
            </w:r>
          </w:p>
        </w:tc>
      </w:tr>
    </w:tbl>
    <w:p w14:paraId="45FC3004" w14:textId="77777777" w:rsidR="00FC5231" w:rsidRPr="00FC5231" w:rsidRDefault="00FC5231" w:rsidP="00FC5231">
      <w:pPr>
        <w:rPr>
          <w:rFonts w:cs="Times New Roman"/>
          <w:lang w:val="en-GB" w:eastAsia="zh-CN"/>
        </w:rPr>
      </w:pPr>
    </w:p>
    <w:p w14:paraId="445F0D43" w14:textId="77777777" w:rsidR="004B4728" w:rsidRPr="00984A57" w:rsidRDefault="004B4728" w:rsidP="00FC5231">
      <w:pPr>
        <w:pStyle w:val="Reference"/>
        <w:numPr>
          <w:ilvl w:val="0"/>
          <w:numId w:val="0"/>
        </w:numPr>
        <w:overflowPunct w:val="0"/>
        <w:autoSpaceDE w:val="0"/>
        <w:autoSpaceDN w:val="0"/>
        <w:adjustRightInd w:val="0"/>
        <w:spacing w:line="22" w:lineRule="atLeast"/>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DB974" w14:textId="77777777" w:rsidR="00353936" w:rsidRDefault="00353936">
      <w:r>
        <w:separator/>
      </w:r>
    </w:p>
  </w:endnote>
  <w:endnote w:type="continuationSeparator" w:id="0">
    <w:p w14:paraId="0F5855B1" w14:textId="77777777" w:rsidR="00353936" w:rsidRDefault="00353936">
      <w:r>
        <w:continuationSeparator/>
      </w:r>
    </w:p>
  </w:endnote>
  <w:endnote w:type="continuationNotice" w:id="1">
    <w:p w14:paraId="7C0FB287" w14:textId="77777777" w:rsidR="00353936" w:rsidRDefault="0035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D895" w14:textId="77777777" w:rsidR="00353936" w:rsidRDefault="00353936">
      <w:r>
        <w:separator/>
      </w:r>
    </w:p>
  </w:footnote>
  <w:footnote w:type="continuationSeparator" w:id="0">
    <w:p w14:paraId="455DF1E2" w14:textId="77777777" w:rsidR="00353936" w:rsidRDefault="00353936">
      <w:r>
        <w:continuationSeparator/>
      </w:r>
    </w:p>
  </w:footnote>
  <w:footnote w:type="continuationNotice" w:id="1">
    <w:p w14:paraId="09F74F41" w14:textId="77777777" w:rsidR="00353936" w:rsidRDefault="0035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13"/>
  </w:num>
  <w:num w:numId="5">
    <w:abstractNumId w:val="7"/>
  </w:num>
  <w:num w:numId="6">
    <w:abstractNumId w:val="16"/>
  </w:num>
  <w:num w:numId="7">
    <w:abstractNumId w:val="21"/>
  </w:num>
  <w:num w:numId="8">
    <w:abstractNumId w:val="8"/>
  </w:num>
  <w:num w:numId="9">
    <w:abstractNumId w:val="27"/>
  </w:num>
  <w:num w:numId="10">
    <w:abstractNumId w:val="10"/>
    <w:lvlOverride w:ilvl="0">
      <w:startOverride w:val="1"/>
    </w:lvlOverride>
  </w:num>
  <w:num w:numId="11">
    <w:abstractNumId w:val="18"/>
  </w:num>
  <w:num w:numId="12">
    <w:abstractNumId w:val="3"/>
  </w:num>
  <w:num w:numId="13">
    <w:abstractNumId w:val="12"/>
  </w:num>
  <w:num w:numId="14">
    <w:abstractNumId w:val="2"/>
  </w:num>
  <w:num w:numId="15">
    <w:abstractNumId w:val="5"/>
  </w:num>
  <w:num w:numId="16">
    <w:abstractNumId w:val="23"/>
  </w:num>
  <w:num w:numId="17">
    <w:abstractNumId w:val="24"/>
  </w:num>
  <w:num w:numId="18">
    <w:abstractNumId w:val="15"/>
  </w:num>
  <w:num w:numId="19">
    <w:abstractNumId w:val="1"/>
  </w:num>
  <w:num w:numId="20">
    <w:abstractNumId w:val="14"/>
  </w:num>
  <w:num w:numId="21">
    <w:abstractNumId w:val="0"/>
  </w:num>
  <w:num w:numId="22">
    <w:abstractNumId w:val="0"/>
  </w:num>
  <w:num w:numId="23">
    <w:abstractNumId w:val="17"/>
  </w:num>
  <w:num w:numId="24">
    <w:abstractNumId w:val="4"/>
  </w:num>
  <w:num w:numId="25">
    <w:abstractNumId w:val="20"/>
  </w:num>
  <w:num w:numId="26">
    <w:abstractNumId w:val="6"/>
  </w:num>
  <w:num w:numId="27">
    <w:abstractNumId w:val="26"/>
  </w:num>
  <w:num w:numId="28">
    <w:abstractNumId w:val="25"/>
  </w:num>
  <w:num w:numId="29">
    <w:abstractNumId w:val="9"/>
  </w:num>
  <w:num w:numId="3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2AF4"/>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936"/>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53"/>
    <w:rsid w:val="00691A2E"/>
    <w:rsid w:val="006921F6"/>
    <w:rsid w:val="006929B2"/>
    <w:rsid w:val="00692C29"/>
    <w:rsid w:val="00692E40"/>
    <w:rsid w:val="006931AC"/>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02A"/>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1F31"/>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76F"/>
    <w:rsid w:val="00A02D6D"/>
    <w:rsid w:val="00A02FBF"/>
    <w:rsid w:val="00A0325B"/>
    <w:rsid w:val="00A03A96"/>
    <w:rsid w:val="00A04232"/>
    <w:rsid w:val="00A04367"/>
    <w:rsid w:val="00A043E4"/>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458"/>
    <w:rsid w:val="00C05706"/>
    <w:rsid w:val="00C06071"/>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F63"/>
    <w:rsid w:val="00CB2067"/>
    <w:rsid w:val="00CB37DE"/>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3C0"/>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4BB2"/>
    <w:rsid w:val="00E05500"/>
    <w:rsid w:val="00E060FC"/>
    <w:rsid w:val="00E068E9"/>
    <w:rsid w:val="00E07799"/>
    <w:rsid w:val="00E078E2"/>
    <w:rsid w:val="00E07CBA"/>
    <w:rsid w:val="00E07E6C"/>
    <w:rsid w:val="00E10AF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6A77"/>
    <w:rsid w:val="00E66A97"/>
    <w:rsid w:val="00E67C51"/>
    <w:rsid w:val="00E67C6C"/>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B9E"/>
    <w:rsid w:val="00FC186B"/>
    <w:rsid w:val="00FC1DCB"/>
    <w:rsid w:val="00FC2019"/>
    <w:rsid w:val="00FC2E17"/>
    <w:rsid w:val="00FC3355"/>
    <w:rsid w:val="00FC3620"/>
    <w:rsid w:val="00FC4002"/>
    <w:rsid w:val="00FC4B11"/>
    <w:rsid w:val="00FC4B8F"/>
    <w:rsid w:val="00FC5231"/>
    <w:rsid w:val="00FC58D4"/>
    <w:rsid w:val="00FC5A27"/>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3BE"/>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853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3B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A3CB249-9FB2-480E-BED5-3DA5F6C8FBDB}">
  <ds:schemaRef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10432</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2020-08-08T00:14:00Z</dcterms:created>
  <dcterms:modified xsi:type="dcterms:W3CDTF">2020-08-08T00:14:00Z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